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DD57" w14:textId="77777777" w:rsidR="00306687" w:rsidRPr="001C75AA" w:rsidRDefault="00306687" w:rsidP="00306687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  <w:sectPr w:rsidR="00306687" w:rsidRPr="001C75AA" w:rsidSect="001600C8">
          <w:pgSz w:w="11907" w:h="16840" w:code="9"/>
          <w:pgMar w:top="567" w:right="567" w:bottom="567" w:left="567" w:header="720" w:footer="117" w:gutter="0"/>
          <w:cols w:space="720"/>
        </w:sectPr>
      </w:pPr>
    </w:p>
    <w:p w14:paraId="42B63DE7" w14:textId="3FED163B" w:rsidR="00306687" w:rsidRPr="006A5BB2" w:rsidRDefault="00306687" w:rsidP="00306687">
      <w:pPr>
        <w:spacing w:before="360"/>
        <w:jc w:val="center"/>
        <w:rPr>
          <w:rFonts w:ascii="Arial" w:hAnsi="Arial" w:cs="Arial"/>
          <w:b/>
        </w:rPr>
      </w:pPr>
      <w:r w:rsidRPr="006A5BB2">
        <w:rPr>
          <w:rFonts w:ascii="Arial" w:hAnsi="Arial" w:cs="Arial"/>
          <w:b/>
        </w:rPr>
        <w:t xml:space="preserve">ARRETE ETABLISSANT LE TABLEAU ANNUEL D’AVANCEMENT DE GRADE </w:t>
      </w:r>
      <w:r w:rsidRPr="006A5BB2">
        <w:rPr>
          <w:rFonts w:ascii="Arial" w:hAnsi="Arial" w:cs="Arial"/>
          <w:b/>
        </w:rPr>
        <w:br/>
        <w:t xml:space="preserve">AU TITRE DE L’ANNEE </w:t>
      </w:r>
      <w:r w:rsidR="00BD7E56">
        <w:rPr>
          <w:rFonts w:ascii="Arial" w:hAnsi="Arial" w:cs="Arial"/>
          <w:b/>
        </w:rPr>
        <w:t>………</w:t>
      </w:r>
      <w:proofErr w:type="gramStart"/>
      <w:r w:rsidR="00BD7E56">
        <w:rPr>
          <w:rFonts w:ascii="Arial" w:hAnsi="Arial" w:cs="Arial"/>
          <w:b/>
        </w:rPr>
        <w:t>…….</w:t>
      </w:r>
      <w:proofErr w:type="gramEnd"/>
      <w:r w:rsidR="00BD7E56">
        <w:rPr>
          <w:rFonts w:ascii="Arial" w:hAnsi="Arial" w:cs="Arial"/>
          <w:b/>
        </w:rPr>
        <w:t>.</w:t>
      </w:r>
    </w:p>
    <w:p w14:paraId="6471A4F3" w14:textId="77777777" w:rsidR="00306687" w:rsidRPr="001C75AA" w:rsidRDefault="00306687" w:rsidP="00306687">
      <w:pPr>
        <w:rPr>
          <w:rFonts w:ascii="Arial" w:hAnsi="Arial" w:cs="Arial"/>
          <w:sz w:val="22"/>
          <w:szCs w:val="22"/>
        </w:rPr>
      </w:pPr>
    </w:p>
    <w:p w14:paraId="76D1FCE7" w14:textId="77777777" w:rsidR="00306687" w:rsidRPr="006A5BB2" w:rsidRDefault="00306687" w:rsidP="00D614E5">
      <w:pPr>
        <w:spacing w:before="1200"/>
        <w:rPr>
          <w:rFonts w:ascii="Arial" w:hAnsi="Arial" w:cs="Arial"/>
          <w:b/>
          <w:bCs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 xml:space="preserve">Le Maire </w:t>
      </w:r>
      <w:r w:rsidRPr="00E72C47">
        <w:rPr>
          <w:rFonts w:ascii="Arial" w:hAnsi="Arial" w:cs="Arial"/>
          <w:b/>
          <w:bCs/>
          <w:color w:val="0070C0"/>
          <w:sz w:val="22"/>
          <w:szCs w:val="22"/>
        </w:rPr>
        <w:t xml:space="preserve">(ou Le Président) </w:t>
      </w:r>
      <w:r w:rsidRPr="006A5BB2">
        <w:rPr>
          <w:rFonts w:ascii="Arial" w:hAnsi="Arial" w:cs="Arial"/>
          <w:b/>
          <w:bCs/>
          <w:sz w:val="22"/>
          <w:szCs w:val="22"/>
        </w:rPr>
        <w:t>de ........................,</w:t>
      </w:r>
    </w:p>
    <w:p w14:paraId="62947AD1" w14:textId="555B01D0" w:rsidR="00306687" w:rsidRPr="006A5BB2" w:rsidRDefault="00306687" w:rsidP="000F542D">
      <w:pPr>
        <w:pStyle w:val="RetraitVU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</w:t>
      </w:r>
      <w:r w:rsidR="000F542D">
        <w:rPr>
          <w:rFonts w:ascii="Arial" w:hAnsi="Arial" w:cs="Arial"/>
          <w:sz w:val="22"/>
          <w:szCs w:val="22"/>
        </w:rPr>
        <w:t>e code général de la fonction publique ;</w:t>
      </w:r>
    </w:p>
    <w:p w14:paraId="753897B0" w14:textId="221CAA29" w:rsidR="00306687" w:rsidRPr="006A5BB2" w:rsidRDefault="00306687" w:rsidP="00306687">
      <w:pPr>
        <w:pStyle w:val="RetraitVU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les statuts particuliers des cadres d’emplois de la fonction publique territoriale, </w:t>
      </w:r>
    </w:p>
    <w:p w14:paraId="17202D22" w14:textId="46204D57" w:rsidR="00306687" w:rsidRPr="006A5BB2" w:rsidRDefault="00306687" w:rsidP="00306687">
      <w:pPr>
        <w:pStyle w:val="RetraitVU"/>
        <w:tabs>
          <w:tab w:val="clear" w:pos="432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la délibération n° …………………. </w:t>
      </w:r>
      <w:proofErr w:type="gramStart"/>
      <w:r w:rsidRPr="006A5BB2">
        <w:rPr>
          <w:rFonts w:ascii="Arial" w:hAnsi="Arial" w:cs="Arial"/>
          <w:sz w:val="22"/>
          <w:szCs w:val="22"/>
        </w:rPr>
        <w:t>du</w:t>
      </w:r>
      <w:proofErr w:type="gramEnd"/>
      <w:r w:rsidRPr="006A5BB2">
        <w:rPr>
          <w:rFonts w:ascii="Arial" w:hAnsi="Arial" w:cs="Arial"/>
          <w:sz w:val="22"/>
          <w:szCs w:val="22"/>
        </w:rPr>
        <w:t xml:space="preserve"> ………… relative à la détermination des « ratios</w:t>
      </w:r>
      <w:r w:rsidR="006A5BB2">
        <w:rPr>
          <w:rFonts w:ascii="Arial" w:hAnsi="Arial" w:cs="Arial"/>
          <w:sz w:val="22"/>
          <w:szCs w:val="22"/>
        </w:rPr>
        <w:t xml:space="preserve"> promus-</w:t>
      </w:r>
      <w:r w:rsidRPr="006A5BB2">
        <w:rPr>
          <w:rFonts w:ascii="Arial" w:hAnsi="Arial" w:cs="Arial"/>
          <w:sz w:val="22"/>
          <w:szCs w:val="22"/>
        </w:rPr>
        <w:t>promouvables »,</w:t>
      </w:r>
    </w:p>
    <w:p w14:paraId="48701DEF" w14:textId="6043D70C" w:rsidR="00306687" w:rsidRPr="006A5BB2" w:rsidRDefault="00306687" w:rsidP="00306687">
      <w:pPr>
        <w:pStyle w:val="RetraitVU"/>
        <w:tabs>
          <w:tab w:val="clear" w:pos="432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l’arrêté n° …</w:t>
      </w:r>
      <w:proofErr w:type="gramStart"/>
      <w:r w:rsidRPr="006A5BB2">
        <w:rPr>
          <w:rFonts w:ascii="Arial" w:hAnsi="Arial" w:cs="Arial"/>
          <w:sz w:val="22"/>
          <w:szCs w:val="22"/>
        </w:rPr>
        <w:t>…….</w:t>
      </w:r>
      <w:proofErr w:type="gramEnd"/>
      <w:r w:rsidRPr="006A5BB2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A5BB2">
        <w:rPr>
          <w:rFonts w:ascii="Arial" w:hAnsi="Arial" w:cs="Arial"/>
          <w:sz w:val="22"/>
          <w:szCs w:val="22"/>
        </w:rPr>
        <w:t>en</w:t>
      </w:r>
      <w:proofErr w:type="gramEnd"/>
      <w:r w:rsidRPr="006A5BB2">
        <w:rPr>
          <w:rFonts w:ascii="Arial" w:hAnsi="Arial" w:cs="Arial"/>
          <w:sz w:val="22"/>
          <w:szCs w:val="22"/>
        </w:rPr>
        <w:t xml:space="preserve"> date du ………… portant sur les lignes directrices de gestion à compter </w:t>
      </w:r>
      <w:proofErr w:type="gramStart"/>
      <w:r w:rsidRPr="006A5BB2">
        <w:rPr>
          <w:rFonts w:ascii="Arial" w:hAnsi="Arial" w:cs="Arial"/>
          <w:sz w:val="22"/>
          <w:szCs w:val="22"/>
        </w:rPr>
        <w:t>du  …….</w:t>
      </w:r>
      <w:proofErr w:type="gramEnd"/>
      <w:r w:rsidRPr="006A5BB2">
        <w:rPr>
          <w:rFonts w:ascii="Arial" w:hAnsi="Arial" w:cs="Arial"/>
          <w:sz w:val="22"/>
          <w:szCs w:val="22"/>
        </w:rPr>
        <w:t>,</w:t>
      </w:r>
    </w:p>
    <w:p w14:paraId="10393697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7DEFED62" w14:textId="77777777" w:rsidR="00306687" w:rsidRPr="006A5BB2" w:rsidRDefault="00306687" w:rsidP="00306687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 w:rsidRPr="006A5BB2">
        <w:rPr>
          <w:rFonts w:ascii="Arial" w:hAnsi="Arial" w:cs="Arial"/>
          <w:b/>
          <w:sz w:val="22"/>
          <w:szCs w:val="22"/>
        </w:rPr>
        <w:t>ARRETE</w:t>
      </w:r>
    </w:p>
    <w:p w14:paraId="7872C115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656645D4" w14:textId="3156CB8F" w:rsidR="00306687" w:rsidRPr="006A5BB2" w:rsidRDefault="00306687" w:rsidP="00306687">
      <w:pPr>
        <w:pStyle w:val="ARTICLE1"/>
        <w:tabs>
          <w:tab w:val="clear" w:pos="1728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 xml:space="preserve">Le tableau annuel d’avancement de grade au titre de l’année </w:t>
      </w:r>
      <w:r w:rsidR="00E72C47">
        <w:rPr>
          <w:rFonts w:ascii="Arial" w:hAnsi="Arial" w:cs="Arial"/>
          <w:sz w:val="22"/>
          <w:szCs w:val="22"/>
        </w:rPr>
        <w:t>……</w:t>
      </w:r>
      <w:r w:rsidRPr="006A5BB2">
        <w:rPr>
          <w:rFonts w:ascii="Arial" w:hAnsi="Arial" w:cs="Arial"/>
          <w:sz w:val="22"/>
          <w:szCs w:val="22"/>
        </w:rPr>
        <w:t xml:space="preserve"> est établi comme suit :</w:t>
      </w:r>
    </w:p>
    <w:p w14:paraId="1F91B1F4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3364B29C" w14:textId="77777777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sz w:val="22"/>
          <w:szCs w:val="22"/>
        </w:rPr>
        <w:t>Avancement au grade de</w:t>
      </w:r>
      <w:r w:rsidRPr="006A5BB2">
        <w:rPr>
          <w:rFonts w:ascii="Arial" w:hAnsi="Arial" w:cs="Arial"/>
          <w:sz w:val="22"/>
          <w:szCs w:val="22"/>
        </w:rPr>
        <w:t> : ……………………………………</w:t>
      </w:r>
    </w:p>
    <w:p w14:paraId="3924E3C3" w14:textId="77777777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57"/>
        <w:gridCol w:w="3717"/>
        <w:gridCol w:w="1772"/>
      </w:tblGrid>
      <w:tr w:rsidR="00306687" w:rsidRPr="006A5BB2" w14:paraId="76FB28F4" w14:textId="77777777" w:rsidTr="00A42538">
        <w:tc>
          <w:tcPr>
            <w:tcW w:w="361" w:type="pct"/>
            <w:vAlign w:val="center"/>
          </w:tcPr>
          <w:p w14:paraId="1B81BF7A" w14:textId="735E4BDC" w:rsidR="00306687" w:rsidRPr="006A5BB2" w:rsidRDefault="00306687" w:rsidP="00306687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Rang</w:t>
            </w:r>
          </w:p>
        </w:tc>
        <w:tc>
          <w:tcPr>
            <w:tcW w:w="1853" w:type="pct"/>
            <w:vAlign w:val="center"/>
          </w:tcPr>
          <w:p w14:paraId="5742888E" w14:textId="51F412CA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Nom / Prénom</w:t>
            </w:r>
          </w:p>
        </w:tc>
        <w:tc>
          <w:tcPr>
            <w:tcW w:w="1883" w:type="pct"/>
            <w:vAlign w:val="center"/>
          </w:tcPr>
          <w:p w14:paraId="2E7D8BD3" w14:textId="2BAF16AD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Grade actuel</w:t>
            </w:r>
            <w:r w:rsidR="00A42538" w:rsidRPr="006A5BB2">
              <w:rPr>
                <w:rStyle w:val="Appelnotedebasdep"/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footnoteReference w:id="1"/>
            </w:r>
          </w:p>
        </w:tc>
        <w:tc>
          <w:tcPr>
            <w:tcW w:w="902" w:type="pct"/>
            <w:vAlign w:val="center"/>
          </w:tcPr>
          <w:p w14:paraId="2169E822" w14:textId="25966B40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Promouvable à la date du</w:t>
            </w:r>
          </w:p>
        </w:tc>
      </w:tr>
      <w:tr w:rsidR="00306687" w:rsidRPr="006A5BB2" w14:paraId="59F708D5" w14:textId="77777777" w:rsidTr="00A42538">
        <w:tc>
          <w:tcPr>
            <w:tcW w:w="361" w:type="pct"/>
          </w:tcPr>
          <w:p w14:paraId="76C95927" w14:textId="4EA1C932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t xml:space="preserve"> 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footnoteReference w:id="2"/>
            </w:r>
          </w:p>
        </w:tc>
        <w:tc>
          <w:tcPr>
            <w:tcW w:w="1853" w:type="pct"/>
          </w:tcPr>
          <w:p w14:paraId="1C5F1938" w14:textId="0F45F554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0757477F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3A5E97EC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01B91F9D" w14:textId="77777777" w:rsidTr="00A42538">
        <w:tc>
          <w:tcPr>
            <w:tcW w:w="361" w:type="pct"/>
          </w:tcPr>
          <w:p w14:paraId="0C7F41E7" w14:textId="09B9D0F9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853" w:type="pct"/>
          </w:tcPr>
          <w:p w14:paraId="751AB3E2" w14:textId="45022829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1C73E382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24EBB630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28E0845D" w14:textId="77777777" w:rsidTr="00A42538">
        <w:tc>
          <w:tcPr>
            <w:tcW w:w="361" w:type="pct"/>
          </w:tcPr>
          <w:p w14:paraId="44F13694" w14:textId="68FD381C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853" w:type="pct"/>
          </w:tcPr>
          <w:p w14:paraId="35FE8B26" w14:textId="7ECB8B60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012D04BB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371B2ED5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356F0175" w14:textId="77777777" w:rsidTr="00A42538">
        <w:tc>
          <w:tcPr>
            <w:tcW w:w="361" w:type="pct"/>
          </w:tcPr>
          <w:p w14:paraId="2796BA99" w14:textId="21EA705C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853" w:type="pct"/>
          </w:tcPr>
          <w:p w14:paraId="4842A0B4" w14:textId="59278237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1883" w:type="pct"/>
          </w:tcPr>
          <w:p w14:paraId="3F1BE6B8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2C6EE5B4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224B5F37" w14:textId="77777777" w:rsidTr="00A42538">
        <w:tc>
          <w:tcPr>
            <w:tcW w:w="361" w:type="pct"/>
          </w:tcPr>
          <w:p w14:paraId="66F4B110" w14:textId="5631BCB3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Etc.</w:t>
            </w:r>
          </w:p>
        </w:tc>
        <w:tc>
          <w:tcPr>
            <w:tcW w:w="1853" w:type="pct"/>
          </w:tcPr>
          <w:p w14:paraId="7E97C1E3" w14:textId="5C8149AF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Etc…</w:t>
            </w:r>
          </w:p>
        </w:tc>
        <w:tc>
          <w:tcPr>
            <w:tcW w:w="1883" w:type="pct"/>
          </w:tcPr>
          <w:p w14:paraId="1EF6203F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633FD140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08816" w14:textId="05C837CF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6D11BDCA" w14:textId="5CAAD40F" w:rsidR="00A42538" w:rsidRPr="006A5BB2" w:rsidRDefault="00A42538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7DA6504F" w14:textId="76F42441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La part respective des femmes et des hommes au sein des agents promouvables de la collectivité ainsi que </w:t>
      </w:r>
      <w:r w:rsidR="006A5BB2">
        <w:rPr>
          <w:rFonts w:ascii="Arial" w:hAnsi="Arial" w:cs="Arial"/>
          <w:sz w:val="22"/>
          <w:szCs w:val="22"/>
        </w:rPr>
        <w:t xml:space="preserve">celle </w:t>
      </w:r>
      <w:r w:rsidRPr="006A5BB2">
        <w:rPr>
          <w:rFonts w:ascii="Arial" w:hAnsi="Arial" w:cs="Arial"/>
          <w:sz w:val="22"/>
          <w:szCs w:val="22"/>
        </w:rPr>
        <w:t>dans le présent tableau sont les suivantes :</w:t>
      </w:r>
    </w:p>
    <w:p w14:paraId="7063F0F0" w14:textId="77777777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557"/>
        <w:gridCol w:w="1557"/>
        <w:gridCol w:w="1558"/>
      </w:tblGrid>
      <w:tr w:rsidR="00D614E5" w:rsidRPr="006A5BB2" w14:paraId="7B8B51E4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F775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A3072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189AA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Hommes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B0929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D614E5" w:rsidRPr="006A5BB2" w14:paraId="49141A2B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C87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Promouvables</w:t>
            </w:r>
          </w:p>
          <w:p w14:paraId="466EB4E5" w14:textId="282CBB45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(Ensemble des agents remplissant les conditions)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478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9D0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F92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14E5" w:rsidRPr="006A5BB2" w14:paraId="308EE6F7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AD34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Inscrits sur le tableau d’avancement de grade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59A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A41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2E7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3F4C8C" w14:textId="77777777" w:rsidR="00D614E5" w:rsidRPr="006A5BB2" w:rsidRDefault="00D614E5" w:rsidP="00D614E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0A37A54" w14:textId="77777777" w:rsidR="00306687" w:rsidRPr="006A5BB2" w:rsidRDefault="00306687" w:rsidP="00306687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</w:p>
    <w:p w14:paraId="44EA786C" w14:textId="77777777" w:rsidR="00A42538" w:rsidRPr="006A5BB2" w:rsidRDefault="00306687" w:rsidP="00A42538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br w:type="page"/>
      </w:r>
      <w:r w:rsidR="00A42538" w:rsidRPr="006A5BB2">
        <w:rPr>
          <w:rFonts w:ascii="Arial" w:hAnsi="Arial" w:cs="Arial"/>
          <w:b/>
          <w:sz w:val="22"/>
          <w:szCs w:val="22"/>
        </w:rPr>
        <w:lastRenderedPageBreak/>
        <w:t>Avancement au grade de</w:t>
      </w:r>
      <w:r w:rsidR="00A42538" w:rsidRPr="006A5BB2">
        <w:rPr>
          <w:rFonts w:ascii="Arial" w:hAnsi="Arial" w:cs="Arial"/>
          <w:sz w:val="22"/>
          <w:szCs w:val="22"/>
        </w:rPr>
        <w:t> : ……………………………………</w:t>
      </w:r>
    </w:p>
    <w:p w14:paraId="721A942F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57"/>
        <w:gridCol w:w="3717"/>
        <w:gridCol w:w="1772"/>
      </w:tblGrid>
      <w:tr w:rsidR="00A42538" w:rsidRPr="006A5BB2" w14:paraId="3FD3F047" w14:textId="77777777" w:rsidTr="00C43578">
        <w:tc>
          <w:tcPr>
            <w:tcW w:w="361" w:type="pct"/>
            <w:vAlign w:val="center"/>
          </w:tcPr>
          <w:p w14:paraId="00B3BDD3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Rang</w:t>
            </w:r>
          </w:p>
        </w:tc>
        <w:tc>
          <w:tcPr>
            <w:tcW w:w="1853" w:type="pct"/>
            <w:vAlign w:val="center"/>
          </w:tcPr>
          <w:p w14:paraId="0A85E6C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Nom / Prénom</w:t>
            </w:r>
          </w:p>
        </w:tc>
        <w:tc>
          <w:tcPr>
            <w:tcW w:w="1883" w:type="pct"/>
            <w:vAlign w:val="center"/>
          </w:tcPr>
          <w:p w14:paraId="4DF215D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Grade actuel</w:t>
            </w:r>
            <w:r w:rsidRPr="006A5BB2">
              <w:rPr>
                <w:rStyle w:val="Appelnotedebasdep"/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footnoteReference w:id="3"/>
            </w:r>
          </w:p>
        </w:tc>
        <w:tc>
          <w:tcPr>
            <w:tcW w:w="902" w:type="pct"/>
            <w:vAlign w:val="center"/>
          </w:tcPr>
          <w:p w14:paraId="5B3CA00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Promouvable à la date du</w:t>
            </w:r>
          </w:p>
        </w:tc>
      </w:tr>
      <w:tr w:rsidR="00A42538" w:rsidRPr="006A5BB2" w14:paraId="741ABC54" w14:textId="77777777" w:rsidTr="00C43578">
        <w:tc>
          <w:tcPr>
            <w:tcW w:w="361" w:type="pct"/>
          </w:tcPr>
          <w:p w14:paraId="40B5B56D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t xml:space="preserve"> 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footnoteReference w:id="4"/>
            </w:r>
          </w:p>
        </w:tc>
        <w:tc>
          <w:tcPr>
            <w:tcW w:w="1853" w:type="pct"/>
          </w:tcPr>
          <w:p w14:paraId="15FDE414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48237FB3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14E6C4DB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7F45FEB2" w14:textId="77777777" w:rsidTr="00C43578">
        <w:tc>
          <w:tcPr>
            <w:tcW w:w="361" w:type="pct"/>
          </w:tcPr>
          <w:p w14:paraId="40B7DA4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853" w:type="pct"/>
          </w:tcPr>
          <w:p w14:paraId="683CAD47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7AD0697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2869D610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5B8DD50A" w14:textId="77777777" w:rsidTr="00C43578">
        <w:tc>
          <w:tcPr>
            <w:tcW w:w="361" w:type="pct"/>
          </w:tcPr>
          <w:p w14:paraId="3B48FF88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853" w:type="pct"/>
          </w:tcPr>
          <w:p w14:paraId="7A7FCA7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</w:tcPr>
          <w:p w14:paraId="13870AB4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3EB25C5B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173E37BB" w14:textId="77777777" w:rsidTr="00C43578">
        <w:tc>
          <w:tcPr>
            <w:tcW w:w="361" w:type="pct"/>
          </w:tcPr>
          <w:p w14:paraId="6B32D37F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853" w:type="pct"/>
          </w:tcPr>
          <w:p w14:paraId="17E89A7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1883" w:type="pct"/>
          </w:tcPr>
          <w:p w14:paraId="5179725C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3B250BB0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3C53008C" w14:textId="77777777" w:rsidTr="00C43578">
        <w:tc>
          <w:tcPr>
            <w:tcW w:w="361" w:type="pct"/>
          </w:tcPr>
          <w:p w14:paraId="48ECBDC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Etc.</w:t>
            </w:r>
          </w:p>
        </w:tc>
        <w:tc>
          <w:tcPr>
            <w:tcW w:w="1853" w:type="pct"/>
          </w:tcPr>
          <w:p w14:paraId="3D3941A7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Etc…</w:t>
            </w:r>
          </w:p>
        </w:tc>
        <w:tc>
          <w:tcPr>
            <w:tcW w:w="1883" w:type="pct"/>
          </w:tcPr>
          <w:p w14:paraId="58986CA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</w:tcPr>
          <w:p w14:paraId="6A8CF2FF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8C184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1D34C9CF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0D2ED069" w14:textId="1E2E66E5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La part respective des femmes et des hommes au sein des agents promouvables de la collectivité ainsi que </w:t>
      </w:r>
      <w:r w:rsidR="006A5BB2">
        <w:rPr>
          <w:rFonts w:ascii="Arial" w:hAnsi="Arial" w:cs="Arial"/>
          <w:sz w:val="22"/>
          <w:szCs w:val="22"/>
        </w:rPr>
        <w:t xml:space="preserve">celle </w:t>
      </w:r>
      <w:r w:rsidRPr="006A5BB2">
        <w:rPr>
          <w:rFonts w:ascii="Arial" w:hAnsi="Arial" w:cs="Arial"/>
          <w:sz w:val="22"/>
          <w:szCs w:val="22"/>
        </w:rPr>
        <w:t>dans le présent tableau sont les suivantes :</w:t>
      </w:r>
    </w:p>
    <w:p w14:paraId="57FE0730" w14:textId="77777777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557"/>
        <w:gridCol w:w="1557"/>
        <w:gridCol w:w="1558"/>
      </w:tblGrid>
      <w:tr w:rsidR="006A5BB2" w:rsidRPr="006A5BB2" w14:paraId="05CE3A35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D5FA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9962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51BF8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Hommes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ECAFD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6A5BB2" w:rsidRPr="006A5BB2" w14:paraId="1981A23D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51D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Promouvables</w:t>
            </w:r>
          </w:p>
          <w:p w14:paraId="19E5DCC7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(Ensemble des agents remplissant les conditions)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7FB5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C2E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137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BB2" w:rsidRPr="006A5BB2" w14:paraId="50E5C29F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CE09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Inscrits sur le tableau d’avancement de grade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ADF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16A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8A1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9682A73" w14:textId="77777777" w:rsidR="006A5BB2" w:rsidRPr="006A5BB2" w:rsidRDefault="006A5BB2" w:rsidP="006A5B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4FB7230" w14:textId="236D62D8" w:rsidR="00A42538" w:rsidRPr="00E72C47" w:rsidRDefault="00D614E5" w:rsidP="00A42538">
      <w:pPr>
        <w:tabs>
          <w:tab w:val="left" w:pos="1584"/>
        </w:tabs>
        <w:ind w:left="1728" w:hanging="1728"/>
        <w:jc w:val="both"/>
        <w:rPr>
          <w:rFonts w:ascii="Arial" w:hAnsi="Arial" w:cs="Arial"/>
          <w:color w:val="0070C0"/>
          <w:sz w:val="22"/>
          <w:szCs w:val="22"/>
        </w:rPr>
      </w:pPr>
      <w:r w:rsidRPr="00E72C47">
        <w:rPr>
          <w:rFonts w:ascii="Arial" w:hAnsi="Arial" w:cs="Arial"/>
          <w:color w:val="0070C0"/>
          <w:sz w:val="22"/>
          <w:szCs w:val="22"/>
        </w:rPr>
        <w:t>Etc.</w:t>
      </w:r>
    </w:p>
    <w:p w14:paraId="5A41AC87" w14:textId="2B5086AE" w:rsidR="00306687" w:rsidRPr="006A5BB2" w:rsidRDefault="00306687" w:rsidP="00A42538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</w:p>
    <w:p w14:paraId="248491DC" w14:textId="71189B3E" w:rsidR="00306687" w:rsidRPr="006A5BB2" w:rsidRDefault="00306687" w:rsidP="00306687">
      <w:pPr>
        <w:tabs>
          <w:tab w:val="left" w:pos="288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2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 xml:space="preserve">Le Directeur Général </w:t>
      </w:r>
      <w:r w:rsidR="00A42538" w:rsidRPr="006A5BB2">
        <w:rPr>
          <w:rFonts w:ascii="Arial" w:hAnsi="Arial" w:cs="Arial"/>
          <w:sz w:val="22"/>
          <w:szCs w:val="22"/>
        </w:rPr>
        <w:t>des Services</w:t>
      </w:r>
      <w:r w:rsidR="00A42538" w:rsidRPr="006A5BB2">
        <w:rPr>
          <w:rFonts w:ascii="Arial" w:hAnsi="Arial" w:cs="Arial"/>
          <w:i/>
          <w:sz w:val="22"/>
          <w:szCs w:val="22"/>
        </w:rPr>
        <w:t xml:space="preserve"> </w:t>
      </w:r>
      <w:r w:rsidR="00A42538" w:rsidRPr="00E72C47">
        <w:rPr>
          <w:rFonts w:ascii="Arial" w:hAnsi="Arial" w:cs="Arial"/>
          <w:i/>
          <w:color w:val="0070C0"/>
          <w:sz w:val="22"/>
          <w:szCs w:val="22"/>
        </w:rPr>
        <w:t>(ou l</w:t>
      </w:r>
      <w:r w:rsidR="0054619E" w:rsidRPr="00E72C47">
        <w:rPr>
          <w:rFonts w:ascii="Arial" w:hAnsi="Arial" w:cs="Arial"/>
          <w:i/>
          <w:color w:val="0070C0"/>
          <w:sz w:val="22"/>
          <w:szCs w:val="22"/>
        </w:rPr>
        <w:t>e</w:t>
      </w:r>
      <w:r w:rsidR="00A42538" w:rsidRPr="00E72C47">
        <w:rPr>
          <w:rFonts w:ascii="Arial" w:hAnsi="Arial" w:cs="Arial"/>
          <w:i/>
          <w:color w:val="0070C0"/>
          <w:sz w:val="22"/>
          <w:szCs w:val="22"/>
        </w:rPr>
        <w:t xml:space="preserve"> secrétaire </w:t>
      </w:r>
      <w:r w:rsidR="00217FBA" w:rsidRPr="00E72C47">
        <w:rPr>
          <w:rFonts w:ascii="Arial" w:hAnsi="Arial" w:cs="Arial"/>
          <w:i/>
          <w:color w:val="0070C0"/>
          <w:sz w:val="22"/>
          <w:szCs w:val="22"/>
        </w:rPr>
        <w:t xml:space="preserve">général </w:t>
      </w:r>
      <w:r w:rsidR="00A42538" w:rsidRPr="00E72C47">
        <w:rPr>
          <w:rFonts w:ascii="Arial" w:hAnsi="Arial" w:cs="Arial"/>
          <w:i/>
          <w:color w:val="0070C0"/>
          <w:sz w:val="22"/>
          <w:szCs w:val="22"/>
        </w:rPr>
        <w:t>de mairie, le Directeur…)</w:t>
      </w:r>
      <w:r w:rsidR="00A42538" w:rsidRPr="00E72C47">
        <w:rPr>
          <w:rFonts w:ascii="Arial" w:hAnsi="Arial" w:cs="Arial"/>
          <w:color w:val="0070C0"/>
          <w:sz w:val="22"/>
          <w:szCs w:val="22"/>
        </w:rPr>
        <w:t xml:space="preserve"> </w:t>
      </w:r>
      <w:r w:rsidRPr="006A5BB2">
        <w:rPr>
          <w:rFonts w:ascii="Arial" w:hAnsi="Arial" w:cs="Arial"/>
          <w:sz w:val="22"/>
          <w:szCs w:val="22"/>
        </w:rPr>
        <w:t>est chargé de l’exécution du présent arrêté qui sera :</w:t>
      </w:r>
    </w:p>
    <w:p w14:paraId="0CDC5E18" w14:textId="77777777" w:rsidR="00306687" w:rsidRPr="006A5BB2" w:rsidRDefault="00306687" w:rsidP="00306687">
      <w:pPr>
        <w:numPr>
          <w:ilvl w:val="0"/>
          <w:numId w:val="1"/>
        </w:numPr>
        <w:tabs>
          <w:tab w:val="left" w:pos="288"/>
        </w:tabs>
        <w:spacing w:before="120"/>
        <w:ind w:left="1418" w:hanging="5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Publié ou affiché en mairie </w:t>
      </w:r>
      <w:r w:rsidRPr="00E72C47">
        <w:rPr>
          <w:rFonts w:ascii="Arial" w:hAnsi="Arial" w:cs="Arial"/>
          <w:color w:val="0070C0"/>
          <w:sz w:val="22"/>
          <w:szCs w:val="22"/>
        </w:rPr>
        <w:t>(ou établissement public)</w:t>
      </w:r>
      <w:r w:rsidRPr="006A5BB2">
        <w:rPr>
          <w:rFonts w:ascii="Arial" w:hAnsi="Arial" w:cs="Arial"/>
          <w:sz w:val="22"/>
          <w:szCs w:val="22"/>
        </w:rPr>
        <w:t>,</w:t>
      </w:r>
    </w:p>
    <w:p w14:paraId="7D1288E5" w14:textId="6914AF20" w:rsidR="00306687" w:rsidRPr="000F542D" w:rsidRDefault="00306687" w:rsidP="000F542D">
      <w:pPr>
        <w:numPr>
          <w:ilvl w:val="0"/>
          <w:numId w:val="1"/>
        </w:numPr>
        <w:tabs>
          <w:tab w:val="left" w:pos="288"/>
        </w:tabs>
        <w:ind w:left="2127" w:hanging="709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Transmis au </w:t>
      </w:r>
      <w:r w:rsidRPr="006A5BB2">
        <w:rPr>
          <w:rFonts w:ascii="Arial" w:hAnsi="Arial" w:cs="Arial"/>
          <w:b/>
          <w:sz w:val="22"/>
          <w:szCs w:val="22"/>
        </w:rPr>
        <w:t>Centre de Gestion de la Charente-Maritime</w:t>
      </w:r>
      <w:r w:rsidRPr="006A5BB2">
        <w:rPr>
          <w:rFonts w:ascii="Arial" w:hAnsi="Arial" w:cs="Arial"/>
          <w:sz w:val="22"/>
          <w:szCs w:val="22"/>
        </w:rPr>
        <w:t xml:space="preserve"> pour </w:t>
      </w:r>
      <w:r w:rsidRPr="006A5BB2">
        <w:rPr>
          <w:rFonts w:ascii="Arial" w:hAnsi="Arial" w:cs="Arial"/>
          <w:b/>
          <w:sz w:val="22"/>
          <w:szCs w:val="22"/>
        </w:rPr>
        <w:t>publicité</w:t>
      </w:r>
      <w:r w:rsidRPr="006A5BB2">
        <w:rPr>
          <w:rFonts w:ascii="Arial" w:hAnsi="Arial" w:cs="Arial"/>
          <w:sz w:val="22"/>
          <w:szCs w:val="22"/>
        </w:rPr>
        <w:t xml:space="preserve"> conformément aux dispositions de</w:t>
      </w:r>
      <w:r w:rsidR="000F542D">
        <w:rPr>
          <w:rFonts w:ascii="Arial" w:hAnsi="Arial" w:cs="Arial"/>
          <w:sz w:val="22"/>
          <w:szCs w:val="22"/>
        </w:rPr>
        <w:t xml:space="preserve"> l’</w:t>
      </w:r>
      <w:r w:rsidRPr="000F542D">
        <w:rPr>
          <w:rFonts w:ascii="Arial" w:hAnsi="Arial" w:cs="Arial"/>
          <w:sz w:val="22"/>
          <w:szCs w:val="22"/>
        </w:rPr>
        <w:t>article</w:t>
      </w:r>
      <w:r w:rsidR="000F542D">
        <w:rPr>
          <w:rFonts w:ascii="Arial" w:hAnsi="Arial" w:cs="Arial"/>
          <w:sz w:val="22"/>
          <w:szCs w:val="22"/>
        </w:rPr>
        <w:t xml:space="preserve"> L.522-26 du Code général de la fonction publique s</w:t>
      </w:r>
      <w:r w:rsidRPr="000F542D">
        <w:rPr>
          <w:rFonts w:ascii="Arial" w:hAnsi="Arial" w:cs="Arial"/>
          <w:sz w:val="22"/>
          <w:szCs w:val="22"/>
        </w:rPr>
        <w:t>usvisé.</w:t>
      </w:r>
    </w:p>
    <w:p w14:paraId="4B1AB2A6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5A447514" w14:textId="06458C56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3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>Le présent tableau d’avancement sera transmis au comptable de la collectivité.</w:t>
      </w:r>
    </w:p>
    <w:p w14:paraId="0F4C53E4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5F6568D" w14:textId="6EC71B97" w:rsidR="00306687" w:rsidRPr="006A5BB2" w:rsidRDefault="00D614E5" w:rsidP="006A5BB2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4</w:t>
      </w:r>
      <w:r w:rsidRPr="006A5BB2">
        <w:rPr>
          <w:rFonts w:ascii="Arial" w:hAnsi="Arial" w:cs="Arial"/>
          <w:b/>
          <w:bCs/>
          <w:sz w:val="22"/>
          <w:szCs w:val="22"/>
        </w:rPr>
        <w:t> </w:t>
      </w:r>
      <w:r w:rsidRPr="006A5BB2">
        <w:rPr>
          <w:rFonts w:ascii="Arial" w:hAnsi="Arial" w:cs="Arial"/>
          <w:sz w:val="22"/>
          <w:szCs w:val="22"/>
        </w:rPr>
        <w:t>:</w:t>
      </w:r>
      <w:r w:rsidRPr="006A5BB2">
        <w:rPr>
          <w:rFonts w:ascii="Arial" w:hAnsi="Arial" w:cs="Arial"/>
          <w:b/>
          <w:bCs/>
          <w:sz w:val="22"/>
          <w:szCs w:val="22"/>
        </w:rPr>
        <w:tab/>
      </w:r>
      <w:r w:rsidR="00306687" w:rsidRPr="006A5BB2">
        <w:rPr>
          <w:rFonts w:ascii="Arial" w:hAnsi="Arial" w:cs="Arial"/>
          <w:sz w:val="22"/>
          <w:szCs w:val="22"/>
        </w:rPr>
        <w:t xml:space="preserve">Le Maire </w:t>
      </w:r>
      <w:r w:rsidR="00306687" w:rsidRPr="00E72C47">
        <w:rPr>
          <w:rFonts w:ascii="Arial" w:hAnsi="Arial" w:cs="Arial"/>
          <w:color w:val="0070C0"/>
          <w:sz w:val="22"/>
          <w:szCs w:val="22"/>
        </w:rPr>
        <w:t>(ou Le Président)</w:t>
      </w:r>
      <w:r w:rsidRPr="006A5BB2">
        <w:rPr>
          <w:rFonts w:ascii="Arial" w:hAnsi="Arial" w:cs="Arial"/>
          <w:sz w:val="22"/>
          <w:szCs w:val="22"/>
        </w:rPr>
        <w:t xml:space="preserve"> </w:t>
      </w:r>
      <w:r w:rsidR="00306687" w:rsidRPr="006A5BB2">
        <w:rPr>
          <w:rFonts w:ascii="Arial" w:hAnsi="Arial" w:cs="Arial"/>
          <w:sz w:val="22"/>
          <w:szCs w:val="22"/>
        </w:rPr>
        <w:t>certifie sous sa responsabilité le caractère exécutoire de cet acte,</w:t>
      </w:r>
      <w:r w:rsidR="006A5BB2" w:rsidRPr="006A5BB2">
        <w:rPr>
          <w:rFonts w:ascii="Arial" w:hAnsi="Arial" w:cs="Arial"/>
          <w:sz w:val="22"/>
          <w:szCs w:val="22"/>
        </w:rPr>
        <w:t xml:space="preserve"> et </w:t>
      </w:r>
      <w:r w:rsidR="00306687" w:rsidRPr="006A5BB2">
        <w:rPr>
          <w:rFonts w:ascii="Arial" w:hAnsi="Arial" w:cs="Arial"/>
          <w:sz w:val="22"/>
          <w:szCs w:val="22"/>
        </w:rPr>
        <w:t xml:space="preserve">informe que la présente décision peut faire l'objet, dans un délai de deux mois à compter de </w:t>
      </w:r>
      <w:r w:rsidR="006A5BB2" w:rsidRPr="006A5BB2">
        <w:rPr>
          <w:rFonts w:ascii="Arial" w:hAnsi="Arial" w:cs="Arial"/>
          <w:sz w:val="22"/>
          <w:szCs w:val="22"/>
        </w:rPr>
        <w:t>la mise en œuvre des mesures de publicité du tableau d’avancement</w:t>
      </w:r>
      <w:r w:rsidR="00306687" w:rsidRPr="006A5BB2">
        <w:rPr>
          <w:rFonts w:ascii="Arial" w:hAnsi="Arial" w:cs="Arial"/>
          <w:sz w:val="22"/>
          <w:szCs w:val="22"/>
        </w:rPr>
        <w:t xml:space="preserve">, d'un recours contentieux par courrier adressé au Tribunal administratif de Poitiers - Hôtel Gilbert - 15, rue de Blossac - CS 80541 - 86020 Poitiers Cedex, ou par l'application Télérecours citoyens accessible à partir du site </w:t>
      </w:r>
      <w:hyperlink r:id="rId8" w:tgtFrame="_blank" w:history="1">
        <w:r w:rsidR="00306687" w:rsidRPr="006A5BB2">
          <w:rPr>
            <w:rStyle w:val="Lienhypertexte"/>
            <w:rFonts w:ascii="Arial" w:hAnsi="Arial" w:cs="Arial"/>
            <w:sz w:val="22"/>
            <w:szCs w:val="22"/>
          </w:rPr>
          <w:t>www.telerecours.fr</w:t>
        </w:r>
      </w:hyperlink>
      <w:r w:rsidR="00306687" w:rsidRPr="006A5BB2">
        <w:rPr>
          <w:rFonts w:ascii="Arial" w:hAnsi="Arial" w:cs="Arial"/>
          <w:sz w:val="22"/>
          <w:szCs w:val="22"/>
        </w:rPr>
        <w:t> .</w:t>
      </w:r>
    </w:p>
    <w:p w14:paraId="26631878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42AE84BE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483590B6" w14:textId="565432DB" w:rsidR="00306687" w:rsidRPr="006A5BB2" w:rsidRDefault="00306687" w:rsidP="00D614E5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ab/>
        <w:t>Fait à ........................,</w:t>
      </w:r>
      <w:r w:rsidR="00D614E5" w:rsidRPr="006A5BB2">
        <w:rPr>
          <w:rFonts w:ascii="Arial" w:hAnsi="Arial" w:cs="Arial"/>
          <w:sz w:val="22"/>
          <w:szCs w:val="22"/>
        </w:rPr>
        <w:t xml:space="preserve"> </w:t>
      </w:r>
      <w:r w:rsidRPr="006A5BB2">
        <w:rPr>
          <w:rFonts w:ascii="Arial" w:hAnsi="Arial" w:cs="Arial"/>
          <w:sz w:val="22"/>
          <w:szCs w:val="22"/>
        </w:rPr>
        <w:t>le ........................,</w:t>
      </w:r>
    </w:p>
    <w:p w14:paraId="49FD5F3F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37552801" w14:textId="656F6FB9" w:rsidR="00D614E5" w:rsidRPr="006A5BB2" w:rsidRDefault="00306687" w:rsidP="00D614E5">
      <w:pPr>
        <w:ind w:left="5669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ab/>
        <w:t>Le Maire,</w:t>
      </w:r>
      <w:r w:rsidR="00D614E5" w:rsidRPr="006A5BB2">
        <w:rPr>
          <w:rFonts w:ascii="Arial" w:hAnsi="Arial" w:cs="Arial"/>
          <w:sz w:val="22"/>
          <w:szCs w:val="22"/>
        </w:rPr>
        <w:t xml:space="preserve"> (ou Président) </w:t>
      </w:r>
    </w:p>
    <w:p w14:paraId="58EC765E" w14:textId="39CB917F" w:rsidR="00D614E5" w:rsidRPr="006A5BB2" w:rsidRDefault="00D614E5" w:rsidP="00D614E5">
      <w:pPr>
        <w:ind w:left="6804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(Nom et prénom)</w:t>
      </w:r>
    </w:p>
    <w:p w14:paraId="183BD885" w14:textId="0285E359" w:rsidR="00306687" w:rsidRPr="006A5BB2" w:rsidRDefault="00306687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32433D57" w14:textId="677A5DC6" w:rsidR="00D614E5" w:rsidRPr="006A5BB2" w:rsidRDefault="00D614E5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5C6C60C0" w14:textId="77777777" w:rsidR="006A5BB2" w:rsidRPr="006A5BB2" w:rsidRDefault="006A5BB2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2B0CF62C" w14:textId="77777777" w:rsidR="00306687" w:rsidRPr="006A5BB2" w:rsidRDefault="00306687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2B4CAD6F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PUBLIÉ LE</w:t>
      </w:r>
      <w:proofErr w:type="gramStart"/>
      <w:r w:rsidRPr="006A5BB2">
        <w:rPr>
          <w:rFonts w:ascii="Arial" w:hAnsi="Arial" w:cs="Arial"/>
          <w:sz w:val="22"/>
          <w:szCs w:val="22"/>
        </w:rPr>
        <w:t xml:space="preserve"> :…</w:t>
      </w:r>
      <w:proofErr w:type="gramEnd"/>
      <w:r w:rsidRPr="006A5BB2">
        <w:rPr>
          <w:rFonts w:ascii="Arial" w:hAnsi="Arial" w:cs="Arial"/>
          <w:sz w:val="22"/>
          <w:szCs w:val="22"/>
        </w:rPr>
        <w:t>……………………</w:t>
      </w:r>
    </w:p>
    <w:p w14:paraId="37A63EB0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3132551" w14:textId="77777777" w:rsidR="001B1298" w:rsidRPr="006A5BB2" w:rsidRDefault="001B1298">
      <w:pPr>
        <w:rPr>
          <w:rFonts w:ascii="Arial" w:hAnsi="Arial" w:cs="Arial"/>
          <w:sz w:val="22"/>
          <w:szCs w:val="22"/>
        </w:rPr>
      </w:pPr>
    </w:p>
    <w:sectPr w:rsidR="001B1298" w:rsidRPr="006A5BB2" w:rsidSect="0052197D">
      <w:headerReference w:type="default" r:id="rId9"/>
      <w:type w:val="continuous"/>
      <w:pgSz w:w="11907" w:h="16840" w:code="9"/>
      <w:pgMar w:top="567" w:right="1134" w:bottom="567" w:left="851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B8CA" w14:textId="77777777" w:rsidR="005E79C0" w:rsidRDefault="005E79C0" w:rsidP="00306687">
      <w:r>
        <w:separator/>
      </w:r>
    </w:p>
  </w:endnote>
  <w:endnote w:type="continuationSeparator" w:id="0">
    <w:p w14:paraId="3AC4EBB3" w14:textId="77777777" w:rsidR="005E79C0" w:rsidRDefault="005E79C0" w:rsidP="0030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0EDA" w14:textId="77777777" w:rsidR="005E79C0" w:rsidRDefault="005E79C0" w:rsidP="00306687">
      <w:r>
        <w:separator/>
      </w:r>
    </w:p>
  </w:footnote>
  <w:footnote w:type="continuationSeparator" w:id="0">
    <w:p w14:paraId="601FD70E" w14:textId="77777777" w:rsidR="005E79C0" w:rsidRDefault="005E79C0" w:rsidP="00306687">
      <w:r>
        <w:continuationSeparator/>
      </w:r>
    </w:p>
  </w:footnote>
  <w:footnote w:id="1">
    <w:p w14:paraId="7705C49C" w14:textId="4641D897" w:rsidR="00A42538" w:rsidRPr="00A42538" w:rsidRDefault="00A42538">
      <w:pPr>
        <w:pStyle w:val="Notedebasdepage"/>
        <w:rPr>
          <w:color w:val="538135" w:themeColor="accent6" w:themeShade="BF"/>
        </w:rPr>
      </w:pPr>
      <w:r w:rsidRPr="00A42538">
        <w:rPr>
          <w:rStyle w:val="Appelnotedebasdep"/>
          <w:color w:val="538135" w:themeColor="accent6" w:themeShade="BF"/>
        </w:rPr>
        <w:footnoteRef/>
      </w:r>
      <w:r w:rsidRPr="00A42538">
        <w:rPr>
          <w:color w:val="538135" w:themeColor="accent6" w:themeShade="BF"/>
        </w:rPr>
        <w:t xml:space="preserve"> </w:t>
      </w:r>
      <w:r w:rsidRPr="000F542D">
        <w:rPr>
          <w:rFonts w:ascii="Arial" w:hAnsi="Arial" w:cs="Arial"/>
          <w:color w:val="538135" w:themeColor="accent6" w:themeShade="BF"/>
          <w:sz w:val="16"/>
          <w:szCs w:val="16"/>
        </w:rPr>
        <w:t>Si examen : précisez sa date</w:t>
      </w:r>
    </w:p>
  </w:footnote>
  <w:footnote w:id="2">
    <w:p w14:paraId="7F99E98D" w14:textId="77777777" w:rsidR="00306687" w:rsidRPr="00A718CB" w:rsidRDefault="00306687" w:rsidP="00306687">
      <w:pPr>
        <w:pStyle w:val="Notedebasdepage"/>
        <w:spacing w:before="40"/>
        <w:jc w:val="both"/>
        <w:rPr>
          <w:b/>
          <w:bCs/>
          <w:color w:val="2F5496"/>
        </w:rPr>
      </w:pPr>
      <w:r w:rsidRPr="00A718CB">
        <w:rPr>
          <w:rStyle w:val="Appelnotedebasdep"/>
          <w:b/>
          <w:bCs/>
          <w:color w:val="2F5496"/>
        </w:rPr>
        <w:footnoteRef/>
      </w:r>
      <w:r w:rsidRPr="00A718CB">
        <w:rPr>
          <w:b/>
          <w:bCs/>
          <w:color w:val="2F5496"/>
        </w:rPr>
        <w:t xml:space="preserve">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 xml:space="preserve">Les nominations sont obligatoirement prononcées dans l’ordre du tableau, au cours de la période de validité qui ne peut excéder le 31 décembre de l’année en cours. Elles interviennent </w:t>
      </w:r>
      <w:r>
        <w:rPr>
          <w:rFonts w:ascii="Arial" w:hAnsi="Arial" w:cs="Arial"/>
          <w:b/>
          <w:bCs/>
          <w:color w:val="2F5496"/>
          <w:sz w:val="16"/>
          <w:szCs w:val="16"/>
        </w:rPr>
        <w:t xml:space="preserve">notamment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au regard d</w:t>
      </w:r>
      <w:r>
        <w:rPr>
          <w:rFonts w:ascii="Arial" w:hAnsi="Arial" w:cs="Arial"/>
          <w:b/>
          <w:bCs/>
          <w:color w:val="2F5496"/>
          <w:sz w:val="16"/>
          <w:szCs w:val="16"/>
        </w:rPr>
        <w:t>u tableau des effectifs, d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e la délibération fixant les ratios d’avancement de grade et des lignes directrices de gestion</w:t>
      </w:r>
      <w:r>
        <w:rPr>
          <w:rFonts w:ascii="Arial" w:hAnsi="Arial" w:cs="Arial"/>
          <w:b/>
          <w:bCs/>
          <w:color w:val="2F5496"/>
          <w:sz w:val="16"/>
          <w:szCs w:val="16"/>
        </w:rPr>
        <w:t>.</w:t>
      </w:r>
    </w:p>
  </w:footnote>
  <w:footnote w:id="3">
    <w:p w14:paraId="4B4B8D7D" w14:textId="77777777" w:rsidR="00A42538" w:rsidRPr="00A42538" w:rsidRDefault="00A42538" w:rsidP="00A42538">
      <w:pPr>
        <w:pStyle w:val="Notedebasdepage"/>
        <w:rPr>
          <w:color w:val="538135" w:themeColor="accent6" w:themeShade="BF"/>
        </w:rPr>
      </w:pPr>
      <w:r w:rsidRPr="00A42538">
        <w:rPr>
          <w:rStyle w:val="Appelnotedebasdep"/>
          <w:color w:val="538135" w:themeColor="accent6" w:themeShade="BF"/>
        </w:rPr>
        <w:footnoteRef/>
      </w:r>
      <w:r w:rsidRPr="00A42538">
        <w:rPr>
          <w:color w:val="538135" w:themeColor="accent6" w:themeShade="BF"/>
        </w:rPr>
        <w:t xml:space="preserve"> </w:t>
      </w:r>
      <w:r w:rsidRPr="000F542D">
        <w:rPr>
          <w:rFonts w:ascii="Arial" w:hAnsi="Arial" w:cs="Arial"/>
          <w:color w:val="538135" w:themeColor="accent6" w:themeShade="BF"/>
          <w:sz w:val="16"/>
          <w:szCs w:val="16"/>
        </w:rPr>
        <w:t>Si examen : précisez sa date</w:t>
      </w:r>
    </w:p>
  </w:footnote>
  <w:footnote w:id="4">
    <w:p w14:paraId="2C7FCACE" w14:textId="77777777" w:rsidR="00A42538" w:rsidRPr="00A718CB" w:rsidRDefault="00A42538" w:rsidP="00A42538">
      <w:pPr>
        <w:pStyle w:val="Notedebasdepage"/>
        <w:spacing w:before="40"/>
        <w:jc w:val="both"/>
        <w:rPr>
          <w:b/>
          <w:bCs/>
          <w:color w:val="2F5496"/>
        </w:rPr>
      </w:pPr>
      <w:r w:rsidRPr="00A718CB">
        <w:rPr>
          <w:rStyle w:val="Appelnotedebasdep"/>
          <w:b/>
          <w:bCs/>
          <w:color w:val="2F5496"/>
        </w:rPr>
        <w:footnoteRef/>
      </w:r>
      <w:r w:rsidRPr="00A718CB">
        <w:rPr>
          <w:b/>
          <w:bCs/>
          <w:color w:val="2F5496"/>
        </w:rPr>
        <w:t xml:space="preserve">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 xml:space="preserve">Les nominations sont obligatoirement prononcées dans l’ordre du tableau, au cours de la période de validité qui ne peut excéder le 31 décembre de l’année en cours. Elles interviennent </w:t>
      </w:r>
      <w:r>
        <w:rPr>
          <w:rFonts w:ascii="Arial" w:hAnsi="Arial" w:cs="Arial"/>
          <w:b/>
          <w:bCs/>
          <w:color w:val="2F5496"/>
          <w:sz w:val="16"/>
          <w:szCs w:val="16"/>
        </w:rPr>
        <w:t xml:space="preserve">notamment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au regard d</w:t>
      </w:r>
      <w:r>
        <w:rPr>
          <w:rFonts w:ascii="Arial" w:hAnsi="Arial" w:cs="Arial"/>
          <w:b/>
          <w:bCs/>
          <w:color w:val="2F5496"/>
          <w:sz w:val="16"/>
          <w:szCs w:val="16"/>
        </w:rPr>
        <w:t>u tableau des effectifs, d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e la délibération fixant les ratios d’avancement de grade et des lignes directrices de gestion</w:t>
      </w:r>
      <w:r>
        <w:rPr>
          <w:rFonts w:ascii="Arial" w:hAnsi="Arial" w:cs="Arial"/>
          <w:b/>
          <w:bCs/>
          <w:color w:val="2F5496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92C4" w14:textId="77777777" w:rsidR="0054619E" w:rsidRPr="00045081" w:rsidRDefault="0054619E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A09"/>
    <w:multiLevelType w:val="hybridMultilevel"/>
    <w:tmpl w:val="3DF09F4C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10631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87"/>
    <w:rsid w:val="000305F7"/>
    <w:rsid w:val="000F542D"/>
    <w:rsid w:val="00154918"/>
    <w:rsid w:val="001B1298"/>
    <w:rsid w:val="00217FBA"/>
    <w:rsid w:val="00306687"/>
    <w:rsid w:val="003B210F"/>
    <w:rsid w:val="0054619E"/>
    <w:rsid w:val="005E79C0"/>
    <w:rsid w:val="006A5BB2"/>
    <w:rsid w:val="008E6869"/>
    <w:rsid w:val="00A42538"/>
    <w:rsid w:val="00BD7E56"/>
    <w:rsid w:val="00C903F7"/>
    <w:rsid w:val="00D614E5"/>
    <w:rsid w:val="00E72C47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B4D8"/>
  <w15:chartTrackingRefBased/>
  <w15:docId w15:val="{184B8025-EFDC-43CA-968C-11B21BF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rsid w:val="00306687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1">
    <w:name w:val="ARTICLE 1"/>
    <w:rsid w:val="0030668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306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66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30668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0668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30668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6687"/>
    <w:pPr>
      <w:overflowPunct/>
      <w:adjustRightInd/>
      <w:ind w:left="720"/>
      <w:contextualSpacing/>
      <w:textAlignment w:val="auto"/>
    </w:pPr>
    <w:rPr>
      <w:sz w:val="20"/>
      <w:szCs w:val="20"/>
    </w:rPr>
  </w:style>
  <w:style w:type="paragraph" w:customStyle="1" w:styleId="recours">
    <w:name w:val="recours"/>
    <w:basedOn w:val="Normal"/>
    <w:uiPriority w:val="99"/>
    <w:rsid w:val="00306687"/>
    <w:pPr>
      <w:overflowPunct/>
      <w:autoSpaceDE/>
      <w:autoSpaceDN/>
      <w:adjustRightInd/>
      <w:ind w:left="284" w:right="6095"/>
      <w:jc w:val="both"/>
      <w:textAlignment w:val="auto"/>
    </w:pPr>
    <w:rPr>
      <w:rFonts w:ascii="Arial" w:hAnsi="Arial" w:cs="Arial"/>
      <w:sz w:val="16"/>
      <w:szCs w:val="16"/>
    </w:rPr>
  </w:style>
  <w:style w:type="character" w:styleId="Lienhypertexte">
    <w:name w:val="Hyperlink"/>
    <w:uiPriority w:val="99"/>
    <w:unhideWhenUsed/>
    <w:rsid w:val="00306687"/>
    <w:rPr>
      <w:rFonts w:cs="Times New Roman"/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06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68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42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EEC3-0674-4D98-A9EB-6EB2E4A2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Christelle MAYEUR</cp:lastModifiedBy>
  <cp:revision>2</cp:revision>
  <dcterms:created xsi:type="dcterms:W3CDTF">2025-07-31T08:15:00Z</dcterms:created>
  <dcterms:modified xsi:type="dcterms:W3CDTF">2025-07-31T08:15:00Z</dcterms:modified>
</cp:coreProperties>
</file>