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5749F" w14:textId="77777777" w:rsidR="00CF3D64" w:rsidRDefault="00CF3D64" w:rsidP="00CF3D64">
      <w:pPr>
        <w:shd w:val="clear" w:color="auto" w:fill="4F81BD" w:themeFill="accent1"/>
        <w:spacing w:after="0"/>
        <w:jc w:val="center"/>
        <w:rPr>
          <w:b/>
          <w:color w:val="FFFFFF" w:themeColor="background1"/>
        </w:rPr>
      </w:pPr>
      <w:r>
        <w:rPr>
          <w:b/>
          <w:color w:val="FFFFFF" w:themeColor="background1"/>
        </w:rPr>
        <w:t>Protection sociale complémentaire</w:t>
      </w:r>
    </w:p>
    <w:p w14:paraId="3187CD68" w14:textId="5C7ED569" w:rsidR="00CF3D64" w:rsidRDefault="00CF3D64" w:rsidP="00CF3D64">
      <w:pPr>
        <w:shd w:val="clear" w:color="auto" w:fill="DBE5F1" w:themeFill="accent1" w:themeFillTint="33"/>
        <w:spacing w:after="0"/>
        <w:jc w:val="center"/>
        <w:rPr>
          <w:b/>
        </w:rPr>
      </w:pPr>
      <w:r>
        <w:rPr>
          <w:b/>
        </w:rPr>
        <w:t>Risque santé</w:t>
      </w:r>
    </w:p>
    <w:p w14:paraId="41DFD9DC" w14:textId="0576E107" w:rsidR="00CF3D64" w:rsidRPr="00146159" w:rsidRDefault="00CF3D64" w:rsidP="00CF3D64">
      <w:pPr>
        <w:shd w:val="clear" w:color="auto" w:fill="F2F2F2" w:themeFill="background1" w:themeFillShade="F2"/>
        <w:spacing w:after="0"/>
        <w:jc w:val="center"/>
        <w:rPr>
          <w:b/>
        </w:rPr>
      </w:pPr>
      <w:r w:rsidRPr="00146159">
        <w:rPr>
          <w:b/>
        </w:rPr>
        <w:t xml:space="preserve">Modèle de </w:t>
      </w:r>
      <w:r w:rsidR="00E06DA7" w:rsidRPr="00146159">
        <w:rPr>
          <w:b/>
        </w:rPr>
        <w:t>délibération</w:t>
      </w:r>
    </w:p>
    <w:p w14:paraId="43B5A6E9" w14:textId="77777777" w:rsidR="00CF3D64" w:rsidRDefault="00CF3D64" w:rsidP="001A1B8F"/>
    <w:p w14:paraId="29760CE0" w14:textId="66BDF4E8" w:rsidR="0064195E" w:rsidRDefault="0064195E" w:rsidP="00146159">
      <w:pPr>
        <w:jc w:val="both"/>
      </w:pPr>
      <w:r>
        <w:t>Vu le code général des collectivités territoriales,</w:t>
      </w:r>
    </w:p>
    <w:p w14:paraId="2AD11841" w14:textId="3CC9819F" w:rsidR="00DE12AA" w:rsidRDefault="00DE12AA" w:rsidP="00146159">
      <w:pPr>
        <w:spacing w:after="0"/>
        <w:jc w:val="both"/>
      </w:pPr>
      <w:r w:rsidRPr="002627C1">
        <w:t xml:space="preserve">Vu </w:t>
      </w:r>
      <w:r w:rsidR="001A1B8F">
        <w:t>les articles L</w:t>
      </w:r>
      <w:r w:rsidR="0064195E">
        <w:t>.</w:t>
      </w:r>
      <w:r w:rsidR="001A1B8F">
        <w:t xml:space="preserve"> 827-1 et suivants du code général de la fonction </w:t>
      </w:r>
      <w:r w:rsidR="005E625E">
        <w:t>publique</w:t>
      </w:r>
      <w:r w:rsidR="001A1B8F">
        <w:t>,</w:t>
      </w:r>
    </w:p>
    <w:p w14:paraId="329C46C3" w14:textId="77777777" w:rsidR="00F70535" w:rsidRDefault="00F70535" w:rsidP="00146159">
      <w:pPr>
        <w:spacing w:after="0"/>
        <w:jc w:val="both"/>
      </w:pPr>
    </w:p>
    <w:p w14:paraId="305375D1" w14:textId="197E76AC" w:rsidR="00F57C76" w:rsidRDefault="00EB648C" w:rsidP="00146159">
      <w:pPr>
        <w:spacing w:after="0"/>
        <w:jc w:val="both"/>
      </w:pPr>
      <w:r>
        <w:t xml:space="preserve">Vu le </w:t>
      </w:r>
      <w:r w:rsidR="00F57C76" w:rsidRPr="002627C1">
        <w:t>décret n° 2011-1474 du 8 novembre 2011 relatif à la participation des collectivités territoriales et de leurs établissements publics au financement de la protection sociale c</w:t>
      </w:r>
      <w:r>
        <w:t>omplémentaire de leurs agents et les quatre arrêtés d</w:t>
      </w:r>
      <w:r w:rsidR="00377F49">
        <w:t>’application du 8 novembre 2011,</w:t>
      </w:r>
    </w:p>
    <w:p w14:paraId="0CDB97A3" w14:textId="77777777" w:rsidR="00F70535" w:rsidRDefault="00F70535" w:rsidP="00146159">
      <w:pPr>
        <w:spacing w:after="0"/>
        <w:jc w:val="both"/>
      </w:pPr>
    </w:p>
    <w:p w14:paraId="5F551158" w14:textId="77777777" w:rsidR="0049514D" w:rsidRDefault="0049514D" w:rsidP="00146159">
      <w:pPr>
        <w:spacing w:after="0"/>
        <w:jc w:val="both"/>
      </w:pPr>
      <w:r>
        <w:t>Vu le d</w:t>
      </w:r>
      <w:r w:rsidRPr="0049514D">
        <w:t>écret n° 2022-581 du 20 avril 2022 relatif aux garanties de protection sociale complémentaire et à la participation obligatoire des collectivités territoriales et de leurs établissements publics à leur financement</w:t>
      </w:r>
      <w:r>
        <w:t>,</w:t>
      </w:r>
    </w:p>
    <w:p w14:paraId="5D874199" w14:textId="77777777" w:rsidR="00F70535" w:rsidRPr="002627C1" w:rsidRDefault="00F70535" w:rsidP="00146159">
      <w:pPr>
        <w:spacing w:after="0"/>
        <w:jc w:val="both"/>
      </w:pPr>
    </w:p>
    <w:p w14:paraId="28EC6240" w14:textId="1C3F0AE0" w:rsidR="007A1C77" w:rsidRPr="00F70535" w:rsidRDefault="003B2C5C" w:rsidP="00146159">
      <w:pPr>
        <w:spacing w:after="0"/>
        <w:jc w:val="both"/>
        <w:rPr>
          <w:color w:val="000000" w:themeColor="text1"/>
        </w:rPr>
      </w:pPr>
      <w:r w:rsidRPr="002627C1">
        <w:t xml:space="preserve">Vu l’avis du comité </w:t>
      </w:r>
      <w:r w:rsidR="00D62199">
        <w:t>social territorial</w:t>
      </w:r>
      <w:r w:rsidRPr="002627C1">
        <w:t xml:space="preserve"> du </w:t>
      </w:r>
      <w:r w:rsidRPr="002627C1">
        <w:rPr>
          <w:color w:val="FF0000"/>
        </w:rPr>
        <w:t>JJ.MM.AAAA</w:t>
      </w:r>
      <w:r w:rsidRPr="002627C1">
        <w:rPr>
          <w:color w:val="000000" w:themeColor="text1"/>
        </w:rPr>
        <w:t xml:space="preserve">, </w:t>
      </w:r>
      <w:r w:rsidR="00112D4A">
        <w:rPr>
          <w:color w:val="00B0F0"/>
        </w:rPr>
        <w:t>(pour les collectivités et établissements rattachés au CST du CDG17 : le 11/02/2025)</w:t>
      </w:r>
    </w:p>
    <w:p w14:paraId="0F81F8A9" w14:textId="77777777" w:rsidR="004F5878" w:rsidRPr="002627C1" w:rsidRDefault="004F5878" w:rsidP="00146159">
      <w:pPr>
        <w:spacing w:after="0"/>
        <w:jc w:val="both"/>
      </w:pPr>
    </w:p>
    <w:p w14:paraId="082D22D8" w14:textId="77777777" w:rsidR="008F7C28" w:rsidRDefault="008F7C28" w:rsidP="00146159">
      <w:pPr>
        <w:suppressAutoHyphens/>
        <w:spacing w:after="0"/>
        <w:jc w:val="both"/>
        <w:rPr>
          <w:rFonts w:ascii="Calibri" w:eastAsia="Times New Roman" w:hAnsi="Calibri" w:cs="Calibri"/>
          <w:b/>
          <w:lang w:eastAsia="ar-SA"/>
        </w:rPr>
      </w:pPr>
      <w:r>
        <w:rPr>
          <w:rFonts w:ascii="Calibri" w:eastAsia="Times New Roman" w:hAnsi="Calibri" w:cs="Calibri"/>
          <w:b/>
          <w:lang w:eastAsia="ar-SA"/>
        </w:rPr>
        <w:t>Exposé</w:t>
      </w:r>
      <w:r w:rsidRPr="008F7C28">
        <w:rPr>
          <w:rFonts w:ascii="Calibri" w:eastAsia="Times New Roman" w:hAnsi="Calibri" w:cs="Calibri"/>
          <w:b/>
          <w:lang w:eastAsia="ar-SA"/>
        </w:rPr>
        <w:t> :</w:t>
      </w:r>
    </w:p>
    <w:p w14:paraId="469E7BD4" w14:textId="77777777" w:rsidR="00F70535" w:rsidRDefault="00F70535" w:rsidP="00146159">
      <w:pPr>
        <w:suppressAutoHyphens/>
        <w:spacing w:after="0"/>
        <w:jc w:val="both"/>
        <w:rPr>
          <w:rFonts w:ascii="Calibri" w:eastAsia="Times New Roman" w:hAnsi="Calibri" w:cs="Calibri"/>
          <w:b/>
          <w:lang w:eastAsia="ar-SA"/>
        </w:rPr>
      </w:pPr>
    </w:p>
    <w:p w14:paraId="4901592B" w14:textId="77777777" w:rsidR="00F70535" w:rsidRPr="00AF3016" w:rsidRDefault="00F70535" w:rsidP="0014615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AF3016">
        <w:rPr>
          <w:rFonts w:eastAsia="Times New Roman" w:cstheme="minorHAnsi"/>
          <w:lang w:eastAsia="ar-SA"/>
        </w:rPr>
        <w:t>Les employeurs publics territoriaux doivent contribuer au financement des garanties d’assurance de protection sociale complémentaire auxquelles les agents qu'ils emploient souscrivent pour couvrir :</w:t>
      </w:r>
    </w:p>
    <w:p w14:paraId="19448E72" w14:textId="4097F8ED" w:rsidR="005A6D99" w:rsidRPr="008867F7" w:rsidRDefault="005A6D99" w:rsidP="005A6D99">
      <w:pPr>
        <w:numPr>
          <w:ilvl w:val="0"/>
          <w:numId w:val="5"/>
        </w:num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8867F7">
        <w:rPr>
          <w:rFonts w:eastAsia="Times New Roman" w:cstheme="minorHAnsi"/>
          <w:lang w:eastAsia="ar-SA"/>
        </w:rPr>
        <w:t xml:space="preserve">Le </w:t>
      </w:r>
      <w:r w:rsidRPr="008C7BEA">
        <w:rPr>
          <w:rFonts w:eastAsia="Times New Roman" w:cstheme="minorHAnsi"/>
          <w:lang w:eastAsia="ar-SA"/>
        </w:rPr>
        <w:t>risque prévoyance</w:t>
      </w:r>
      <w:r w:rsidRPr="008867F7">
        <w:rPr>
          <w:rFonts w:eastAsia="Times New Roman" w:cstheme="minorHAnsi"/>
          <w:lang w:eastAsia="ar-SA"/>
        </w:rPr>
        <w:t> : incapacité de travail, invalidité, inaptitude ou décès.</w:t>
      </w:r>
    </w:p>
    <w:p w14:paraId="53C6A8B4" w14:textId="1881E650" w:rsidR="00F70535" w:rsidRPr="008867F7" w:rsidRDefault="00F70535" w:rsidP="00146159">
      <w:pPr>
        <w:numPr>
          <w:ilvl w:val="0"/>
          <w:numId w:val="5"/>
        </w:numPr>
        <w:suppressAutoHyphens/>
        <w:spacing w:after="0"/>
        <w:jc w:val="both"/>
        <w:rPr>
          <w:rFonts w:eastAsia="Times New Roman" w:cstheme="minorHAnsi"/>
          <w:lang w:eastAsia="ar-SA"/>
        </w:rPr>
      </w:pPr>
      <w:r w:rsidRPr="008867F7">
        <w:rPr>
          <w:rFonts w:eastAsia="Times New Roman" w:cstheme="minorHAnsi"/>
          <w:lang w:eastAsia="ar-SA"/>
        </w:rPr>
        <w:t xml:space="preserve">Le </w:t>
      </w:r>
      <w:r w:rsidRPr="00146159">
        <w:rPr>
          <w:rFonts w:eastAsia="Times New Roman" w:cstheme="minorHAnsi"/>
          <w:lang w:eastAsia="ar-SA"/>
        </w:rPr>
        <w:t>risque santé</w:t>
      </w:r>
      <w:r w:rsidRPr="008867F7">
        <w:rPr>
          <w:rFonts w:eastAsia="Times New Roman" w:cstheme="minorHAnsi"/>
          <w:lang w:eastAsia="ar-SA"/>
        </w:rPr>
        <w:t> : frais occasionnés par une maternité, une maladie ou un accident,</w:t>
      </w:r>
    </w:p>
    <w:p w14:paraId="298B277F" w14:textId="77777777" w:rsidR="00F70535" w:rsidRPr="008867F7" w:rsidRDefault="00F70535" w:rsidP="00146159">
      <w:pPr>
        <w:suppressAutoHyphens/>
        <w:spacing w:after="0"/>
        <w:ind w:left="720"/>
        <w:jc w:val="both"/>
        <w:rPr>
          <w:rFonts w:eastAsia="Times New Roman" w:cstheme="minorHAnsi"/>
          <w:lang w:eastAsia="ar-SA"/>
        </w:rPr>
      </w:pPr>
    </w:p>
    <w:p w14:paraId="6C39E9F4" w14:textId="22E85233" w:rsidR="00F70535" w:rsidRPr="008867F7" w:rsidRDefault="005A6D99" w:rsidP="00146159">
      <w:pPr>
        <w:suppressAutoHyphens/>
        <w:spacing w:after="0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Après la mise en place de cette participation obligatoire pour le risque prévoyance, celle-ci deviendra également effective au 1</w:t>
      </w:r>
      <w:r w:rsidRPr="00146159">
        <w:rPr>
          <w:rFonts w:eastAsia="Times New Roman" w:cstheme="minorHAnsi"/>
          <w:vertAlign w:val="superscript"/>
          <w:lang w:eastAsia="ar-SA"/>
        </w:rPr>
        <w:t>er</w:t>
      </w:r>
      <w:r>
        <w:rPr>
          <w:rFonts w:eastAsia="Times New Roman" w:cstheme="minorHAnsi"/>
          <w:lang w:eastAsia="ar-SA"/>
        </w:rPr>
        <w:t xml:space="preserve"> janvier 2026 pour le risque santé</w:t>
      </w:r>
      <w:r w:rsidR="0064195E" w:rsidRPr="008867F7">
        <w:rPr>
          <w:rFonts w:eastAsia="Times New Roman" w:cstheme="minorHAnsi"/>
          <w:lang w:eastAsia="ar-SA"/>
        </w:rPr>
        <w:t xml:space="preserve">, pour un </w:t>
      </w:r>
      <w:r w:rsidR="00F70535" w:rsidRPr="008867F7">
        <w:rPr>
          <w:rFonts w:eastAsia="Times New Roman" w:cstheme="minorHAnsi"/>
          <w:lang w:eastAsia="ar-SA"/>
        </w:rPr>
        <w:t xml:space="preserve">montant minimal </w:t>
      </w:r>
      <w:r w:rsidR="008867F7">
        <w:rPr>
          <w:rFonts w:eastAsia="Times New Roman" w:cstheme="minorHAnsi"/>
          <w:lang w:eastAsia="ar-SA"/>
        </w:rPr>
        <w:t>fixé actuellement à</w:t>
      </w:r>
      <w:r w:rsidR="00F70535" w:rsidRPr="008867F7">
        <w:rPr>
          <w:rFonts w:eastAsia="Times New Roman" w:cstheme="minorHAnsi"/>
          <w:lang w:eastAsia="ar-SA"/>
        </w:rPr>
        <w:t xml:space="preserve"> 15</w:t>
      </w:r>
      <w:r>
        <w:rPr>
          <w:rFonts w:eastAsia="Times New Roman" w:cstheme="minorHAnsi"/>
          <w:lang w:eastAsia="ar-SA"/>
        </w:rPr>
        <w:t> euros</w:t>
      </w:r>
      <w:r w:rsidR="00F70535" w:rsidRPr="008867F7">
        <w:rPr>
          <w:rFonts w:eastAsia="Times New Roman" w:cstheme="minorHAnsi"/>
          <w:lang w:eastAsia="ar-SA"/>
        </w:rPr>
        <w:t xml:space="preserve"> brut </w:t>
      </w:r>
      <w:r>
        <w:rPr>
          <w:rFonts w:eastAsia="Times New Roman" w:cstheme="minorHAnsi"/>
          <w:lang w:eastAsia="ar-SA"/>
        </w:rPr>
        <w:t xml:space="preserve">par mois et </w:t>
      </w:r>
      <w:r w:rsidR="008867F7">
        <w:rPr>
          <w:rFonts w:eastAsia="Times New Roman" w:cstheme="minorHAnsi"/>
          <w:lang w:eastAsia="ar-SA"/>
        </w:rPr>
        <w:t>par agent</w:t>
      </w:r>
      <w:r w:rsidR="00F70535" w:rsidRPr="008867F7">
        <w:rPr>
          <w:rFonts w:eastAsia="Times New Roman" w:cstheme="minorHAnsi"/>
          <w:lang w:eastAsia="ar-SA"/>
        </w:rPr>
        <w:t xml:space="preserve">. </w:t>
      </w:r>
    </w:p>
    <w:p w14:paraId="04D124C3" w14:textId="77777777" w:rsidR="00F70535" w:rsidRPr="008867F7" w:rsidRDefault="00F70535" w:rsidP="00146159">
      <w:pPr>
        <w:pStyle w:val="Paragraphedeliste"/>
        <w:suppressAutoHyphens/>
        <w:spacing w:after="0"/>
        <w:jc w:val="both"/>
        <w:rPr>
          <w:rFonts w:eastAsia="Times New Roman" w:cstheme="minorHAnsi"/>
          <w:lang w:eastAsia="ar-SA"/>
        </w:rPr>
      </w:pPr>
    </w:p>
    <w:p w14:paraId="41D8080C" w14:textId="08AA0511" w:rsidR="00112D4A" w:rsidRPr="00146159" w:rsidRDefault="00112D4A" w:rsidP="00112D4A">
      <w:pPr>
        <w:suppressAutoHyphens/>
        <w:spacing w:after="0"/>
        <w:jc w:val="both"/>
        <w:rPr>
          <w:rFonts w:ascii="Calibri" w:eastAsia="Times New Roman" w:hAnsi="Calibri" w:cs="Calibri"/>
          <w:bCs/>
          <w:lang w:eastAsia="ar-SA"/>
        </w:rPr>
      </w:pPr>
      <w:r w:rsidRPr="00146159">
        <w:rPr>
          <w:rFonts w:ascii="Calibri" w:eastAsia="Times New Roman" w:hAnsi="Calibri" w:cs="Calibri"/>
          <w:bCs/>
          <w:lang w:eastAsia="ar-SA"/>
        </w:rPr>
        <w:t xml:space="preserve">La participation peut être accordée </w:t>
      </w:r>
      <w:r>
        <w:rPr>
          <w:rFonts w:ascii="Calibri" w:eastAsia="Times New Roman" w:hAnsi="Calibri" w:cs="Calibri"/>
          <w:bCs/>
          <w:lang w:eastAsia="ar-SA"/>
        </w:rPr>
        <w:t>dans le respect de la procédure</w:t>
      </w:r>
      <w:r w:rsidRPr="00146159">
        <w:rPr>
          <w:rFonts w:ascii="Calibri" w:eastAsia="Times New Roman" w:hAnsi="Calibri" w:cs="Calibri"/>
          <w:bCs/>
          <w:lang w:eastAsia="ar-SA"/>
        </w:rPr>
        <w:t> :</w:t>
      </w:r>
    </w:p>
    <w:p w14:paraId="17B986C9" w14:textId="6C4F88C0" w:rsidR="00112D4A" w:rsidRPr="00146159" w:rsidRDefault="00112D4A" w:rsidP="00112D4A">
      <w:pPr>
        <w:numPr>
          <w:ilvl w:val="0"/>
          <w:numId w:val="6"/>
        </w:numPr>
        <w:suppressAutoHyphens/>
        <w:spacing w:after="0"/>
        <w:jc w:val="both"/>
        <w:rPr>
          <w:rFonts w:ascii="Calibri" w:eastAsia="Times New Roman" w:hAnsi="Calibri" w:cs="Calibri"/>
          <w:bCs/>
          <w:lang w:eastAsia="ar-SA"/>
        </w:rPr>
      </w:pPr>
      <w:proofErr w:type="gramStart"/>
      <w:r w:rsidRPr="00146159">
        <w:rPr>
          <w:rFonts w:ascii="Calibri" w:eastAsia="Times New Roman" w:hAnsi="Calibri" w:cs="Calibri"/>
          <w:bCs/>
          <w:lang w:eastAsia="ar-SA"/>
        </w:rPr>
        <w:t>soit</w:t>
      </w:r>
      <w:proofErr w:type="gramEnd"/>
      <w:r w:rsidRPr="00146159">
        <w:rPr>
          <w:rFonts w:ascii="Calibri" w:eastAsia="Times New Roman" w:hAnsi="Calibri" w:cs="Calibri"/>
          <w:bCs/>
          <w:lang w:eastAsia="ar-SA"/>
        </w:rPr>
        <w:t xml:space="preserve"> </w:t>
      </w:r>
      <w:r>
        <w:rPr>
          <w:rFonts w:ascii="Calibri" w:eastAsia="Times New Roman" w:hAnsi="Calibri" w:cs="Calibri"/>
          <w:bCs/>
          <w:lang w:eastAsia="ar-SA"/>
        </w:rPr>
        <w:t>de</w:t>
      </w:r>
      <w:r w:rsidRPr="00146159">
        <w:rPr>
          <w:rFonts w:ascii="Calibri" w:eastAsia="Times New Roman" w:hAnsi="Calibri" w:cs="Calibri"/>
          <w:bCs/>
          <w:lang w:eastAsia="ar-SA"/>
        </w:rPr>
        <w:t xml:space="preserve"> labellisation. Dans ce cas, l'employeur verse une participation aux agents qui ont adhéré à l'un des produits labellisés, parmi ceux mentionnés sur la liste publiée sur le site internet du ministère chargé des collectivités territoriales,</w:t>
      </w:r>
    </w:p>
    <w:p w14:paraId="43747901" w14:textId="5EA29139" w:rsidR="00112D4A" w:rsidRPr="00146159" w:rsidRDefault="00112D4A" w:rsidP="00112D4A">
      <w:pPr>
        <w:numPr>
          <w:ilvl w:val="0"/>
          <w:numId w:val="6"/>
        </w:numPr>
        <w:suppressAutoHyphens/>
        <w:spacing w:after="0"/>
        <w:jc w:val="both"/>
        <w:rPr>
          <w:rFonts w:ascii="Calibri" w:eastAsia="Times New Roman" w:hAnsi="Calibri" w:cs="Calibri"/>
          <w:bCs/>
          <w:lang w:eastAsia="ar-SA"/>
        </w:rPr>
      </w:pPr>
      <w:proofErr w:type="gramStart"/>
      <w:r w:rsidRPr="00146159">
        <w:rPr>
          <w:rFonts w:ascii="Calibri" w:eastAsia="Times New Roman" w:hAnsi="Calibri" w:cs="Calibri"/>
          <w:bCs/>
          <w:lang w:eastAsia="ar-SA"/>
        </w:rPr>
        <w:t>soit</w:t>
      </w:r>
      <w:proofErr w:type="gramEnd"/>
      <w:r w:rsidRPr="00146159">
        <w:rPr>
          <w:rFonts w:ascii="Calibri" w:eastAsia="Times New Roman" w:hAnsi="Calibri" w:cs="Calibri"/>
          <w:bCs/>
          <w:lang w:eastAsia="ar-SA"/>
        </w:rPr>
        <w:t xml:space="preserve"> </w:t>
      </w:r>
      <w:r w:rsidR="008867F7">
        <w:rPr>
          <w:rFonts w:ascii="Calibri" w:eastAsia="Times New Roman" w:hAnsi="Calibri" w:cs="Calibri"/>
          <w:bCs/>
          <w:lang w:eastAsia="ar-SA"/>
        </w:rPr>
        <w:t>de</w:t>
      </w:r>
      <w:r w:rsidRPr="00146159">
        <w:rPr>
          <w:rFonts w:ascii="Calibri" w:eastAsia="Times New Roman" w:hAnsi="Calibri" w:cs="Calibri"/>
          <w:bCs/>
          <w:lang w:eastAsia="ar-SA"/>
        </w:rPr>
        <w:t xml:space="preserve"> convention de participation, associée à un contrat collectif d'assurance, conclue à l'issue d'une procédure d'appel à concurrence spécifique, avec un organisme d'assurance bénéficiant de la qualité de mutuelle ou d'union de mutuelles, d'institution de prévoyance ou de société d'assurance. Cette consultation est réalisée :</w:t>
      </w:r>
    </w:p>
    <w:p w14:paraId="6652E6BD" w14:textId="5E8FE209" w:rsidR="00112D4A" w:rsidRPr="00146159" w:rsidRDefault="00112D4A" w:rsidP="00112D4A">
      <w:pPr>
        <w:numPr>
          <w:ilvl w:val="1"/>
          <w:numId w:val="6"/>
        </w:numPr>
        <w:suppressAutoHyphens/>
        <w:spacing w:after="0"/>
        <w:jc w:val="both"/>
        <w:rPr>
          <w:rFonts w:ascii="Calibri" w:eastAsia="Times New Roman" w:hAnsi="Calibri" w:cs="Calibri"/>
          <w:bCs/>
          <w:lang w:eastAsia="ar-SA"/>
        </w:rPr>
      </w:pPr>
      <w:proofErr w:type="gramStart"/>
      <w:r w:rsidRPr="00146159">
        <w:rPr>
          <w:rFonts w:ascii="Calibri" w:eastAsia="Times New Roman" w:hAnsi="Calibri" w:cs="Calibri"/>
          <w:bCs/>
          <w:lang w:eastAsia="ar-SA"/>
        </w:rPr>
        <w:t>soit</w:t>
      </w:r>
      <w:proofErr w:type="gramEnd"/>
      <w:r w:rsidRPr="00146159">
        <w:rPr>
          <w:rFonts w:ascii="Calibri" w:eastAsia="Times New Roman" w:hAnsi="Calibri" w:cs="Calibri"/>
          <w:bCs/>
          <w:lang w:eastAsia="ar-SA"/>
        </w:rPr>
        <w:t xml:space="preserve"> par </w:t>
      </w:r>
      <w:r>
        <w:rPr>
          <w:rFonts w:ascii="Calibri" w:eastAsia="Times New Roman" w:hAnsi="Calibri" w:cs="Calibri"/>
          <w:bCs/>
          <w:lang w:eastAsia="ar-SA"/>
        </w:rPr>
        <w:t>la collectivité</w:t>
      </w:r>
      <w:r w:rsidRPr="00146159">
        <w:rPr>
          <w:rFonts w:ascii="Calibri" w:eastAsia="Times New Roman" w:hAnsi="Calibri" w:cs="Calibri"/>
          <w:bCs/>
          <w:lang w:eastAsia="ar-SA"/>
        </w:rPr>
        <w:t>,</w:t>
      </w:r>
    </w:p>
    <w:p w14:paraId="156AD686" w14:textId="59CD86CF" w:rsidR="00112D4A" w:rsidRPr="00146159" w:rsidRDefault="00112D4A" w:rsidP="00112D4A">
      <w:pPr>
        <w:numPr>
          <w:ilvl w:val="1"/>
          <w:numId w:val="6"/>
        </w:numPr>
        <w:suppressAutoHyphens/>
        <w:spacing w:after="0"/>
        <w:jc w:val="both"/>
        <w:rPr>
          <w:rFonts w:ascii="Calibri" w:eastAsia="Times New Roman" w:hAnsi="Calibri" w:cs="Calibri"/>
          <w:bCs/>
          <w:lang w:eastAsia="ar-SA"/>
        </w:rPr>
      </w:pPr>
      <w:proofErr w:type="gramStart"/>
      <w:r w:rsidRPr="00146159">
        <w:rPr>
          <w:rFonts w:ascii="Calibri" w:eastAsia="Times New Roman" w:hAnsi="Calibri" w:cs="Calibri"/>
          <w:bCs/>
          <w:lang w:eastAsia="ar-SA"/>
        </w:rPr>
        <w:t>soit</w:t>
      </w:r>
      <w:proofErr w:type="gramEnd"/>
      <w:r w:rsidRPr="00146159">
        <w:rPr>
          <w:rFonts w:ascii="Calibri" w:eastAsia="Times New Roman" w:hAnsi="Calibri" w:cs="Calibri"/>
          <w:bCs/>
          <w:lang w:eastAsia="ar-SA"/>
        </w:rPr>
        <w:t xml:space="preserve"> par le centre de gestion du ressort de </w:t>
      </w:r>
      <w:r>
        <w:rPr>
          <w:rFonts w:ascii="Calibri" w:eastAsia="Times New Roman" w:hAnsi="Calibri" w:cs="Calibri"/>
          <w:bCs/>
          <w:lang w:eastAsia="ar-SA"/>
        </w:rPr>
        <w:t>la collectivité</w:t>
      </w:r>
      <w:r w:rsidRPr="00146159">
        <w:rPr>
          <w:rFonts w:ascii="Calibri" w:eastAsia="Times New Roman" w:hAnsi="Calibri" w:cs="Calibri"/>
          <w:bCs/>
          <w:lang w:eastAsia="ar-SA"/>
        </w:rPr>
        <w:t>.</w:t>
      </w:r>
      <w:r w:rsidR="00A12AC7">
        <w:rPr>
          <w:rFonts w:ascii="Calibri" w:eastAsia="Times New Roman" w:hAnsi="Calibri" w:cs="Calibri"/>
          <w:bCs/>
          <w:lang w:eastAsia="ar-SA"/>
        </w:rPr>
        <w:t xml:space="preserve"> Dans ce cas, la collectivité doit confier</w:t>
      </w:r>
      <w:r w:rsidR="005A6D99">
        <w:rPr>
          <w:rFonts w:ascii="Calibri" w:eastAsia="Times New Roman" w:hAnsi="Calibri" w:cs="Calibri"/>
          <w:bCs/>
          <w:lang w:eastAsia="ar-SA"/>
        </w:rPr>
        <w:t>,</w:t>
      </w:r>
      <w:r w:rsidR="00A12AC7">
        <w:rPr>
          <w:rFonts w:ascii="Calibri" w:eastAsia="Times New Roman" w:hAnsi="Calibri" w:cs="Calibri"/>
          <w:bCs/>
          <w:lang w:eastAsia="ar-SA"/>
        </w:rPr>
        <w:t xml:space="preserve"> </w:t>
      </w:r>
      <w:r w:rsidR="005A6D99">
        <w:rPr>
          <w:rFonts w:ascii="Calibri" w:eastAsia="Times New Roman" w:hAnsi="Calibri" w:cs="Calibri"/>
          <w:bCs/>
          <w:lang w:eastAsia="ar-SA"/>
        </w:rPr>
        <w:t xml:space="preserve">préalablement à la consultation, </w:t>
      </w:r>
      <w:r w:rsidR="00A12AC7">
        <w:rPr>
          <w:rFonts w:ascii="Calibri" w:eastAsia="Times New Roman" w:hAnsi="Calibri" w:cs="Calibri"/>
          <w:bCs/>
          <w:lang w:eastAsia="ar-SA"/>
        </w:rPr>
        <w:t>un mandat au centre de gestion. A l’issue de la consultation, l’adhésion de la collectivité à la convention de participation proposée reste libre et donc sans obligation.</w:t>
      </w:r>
    </w:p>
    <w:p w14:paraId="3ED7AC1D" w14:textId="77777777" w:rsidR="00FC48F7" w:rsidRDefault="00FC48F7" w:rsidP="00146159">
      <w:pPr>
        <w:jc w:val="both"/>
        <w:rPr>
          <w:b/>
        </w:rPr>
      </w:pPr>
      <w:r>
        <w:rPr>
          <w:b/>
        </w:rPr>
        <w:br w:type="page"/>
      </w:r>
    </w:p>
    <w:p w14:paraId="72F2AEAC" w14:textId="0A6DE9AD" w:rsidR="008F7C28" w:rsidRDefault="00112D4A" w:rsidP="00146159">
      <w:pPr>
        <w:spacing w:after="0"/>
        <w:jc w:val="both"/>
        <w:rPr>
          <w:b/>
        </w:rPr>
      </w:pPr>
      <w:r>
        <w:rPr>
          <w:b/>
        </w:rPr>
        <w:lastRenderedPageBreak/>
        <w:t>Après avoir entendu l’exposé,</w:t>
      </w:r>
    </w:p>
    <w:p w14:paraId="6323EA07" w14:textId="77777777" w:rsidR="00C7185A" w:rsidRDefault="00C7185A" w:rsidP="00146159">
      <w:pPr>
        <w:spacing w:after="0"/>
        <w:jc w:val="both"/>
        <w:rPr>
          <w:b/>
        </w:rPr>
      </w:pPr>
    </w:p>
    <w:p w14:paraId="73D5FDF5" w14:textId="77777777" w:rsidR="00F57C76" w:rsidRDefault="003B2C5C" w:rsidP="00146159">
      <w:pPr>
        <w:jc w:val="both"/>
      </w:pPr>
      <w:r w:rsidRPr="002627C1">
        <w:t>Le c</w:t>
      </w:r>
      <w:r w:rsidR="00F57C76" w:rsidRPr="002627C1">
        <w:t>onseil, après en avoir délibéré, décide :</w:t>
      </w:r>
    </w:p>
    <w:p w14:paraId="646A3867" w14:textId="2AFEE9EF" w:rsidR="00526D88" w:rsidRDefault="00526D88" w:rsidP="00526D88">
      <w:pPr>
        <w:numPr>
          <w:ilvl w:val="0"/>
          <w:numId w:val="7"/>
        </w:numPr>
        <w:jc w:val="both"/>
      </w:pPr>
      <w:proofErr w:type="gramStart"/>
      <w:r w:rsidRPr="00526D88">
        <w:t>de</w:t>
      </w:r>
      <w:proofErr w:type="gramEnd"/>
      <w:r w:rsidRPr="00526D88">
        <w:t xml:space="preserve"> retenir la procédure de convention de participation, avec son contrat d’assurance collective à adhésion facultative des agents, selon la procédure d’appel à concurrence organisée par le </w:t>
      </w:r>
      <w:r>
        <w:t>C</w:t>
      </w:r>
      <w:r w:rsidRPr="00526D88">
        <w:t>entre de gestion de la fonction publique territoriale</w:t>
      </w:r>
      <w:r>
        <w:t xml:space="preserve"> de la Charente-Maritime</w:t>
      </w:r>
      <w:r w:rsidRPr="00526D88">
        <w:t>,</w:t>
      </w:r>
    </w:p>
    <w:p w14:paraId="4BA81EE0" w14:textId="14FE43AD" w:rsidR="00526D88" w:rsidRPr="00526D88" w:rsidRDefault="00526D88" w:rsidP="00526D88">
      <w:pPr>
        <w:numPr>
          <w:ilvl w:val="0"/>
          <w:numId w:val="7"/>
        </w:numPr>
        <w:jc w:val="both"/>
      </w:pPr>
      <w:proofErr w:type="gramStart"/>
      <w:r>
        <w:t>de</w:t>
      </w:r>
      <w:proofErr w:type="gramEnd"/>
      <w:r>
        <w:t xml:space="preserve"> donner, ainsi, mandat au C</w:t>
      </w:r>
      <w:r w:rsidRPr="00526D88">
        <w:t>entre de gestion de la fonction publique territoriale</w:t>
      </w:r>
      <w:r>
        <w:t xml:space="preserve"> de la Charente-Maritime </w:t>
      </w:r>
      <w:r w:rsidRPr="00526D88">
        <w:t xml:space="preserve">pour la réalisation d’une mise en concurrence visant à la sélection d’un ou plusieurs organismes d’assurance et la conclusion d’une convention de participation pour la couverture du risque </w:t>
      </w:r>
      <w:r>
        <w:t>santé au 1</w:t>
      </w:r>
      <w:r w:rsidRPr="00146159">
        <w:rPr>
          <w:vertAlign w:val="superscript"/>
        </w:rPr>
        <w:t>er</w:t>
      </w:r>
      <w:r>
        <w:t xml:space="preserve"> janvier 2026</w:t>
      </w:r>
      <w:r w:rsidRPr="00526D88">
        <w:t>.</w:t>
      </w:r>
    </w:p>
    <w:p w14:paraId="44762A23" w14:textId="77777777" w:rsidR="00526D88" w:rsidRPr="00526D88" w:rsidRDefault="00526D88" w:rsidP="00146159">
      <w:pPr>
        <w:pStyle w:val="Paragraphedeliste"/>
        <w:numPr>
          <w:ilvl w:val="0"/>
          <w:numId w:val="1"/>
        </w:numPr>
        <w:jc w:val="both"/>
      </w:pPr>
      <w:proofErr w:type="gramStart"/>
      <w:r w:rsidRPr="00526D88">
        <w:t>d’accorder</w:t>
      </w:r>
      <w:proofErr w:type="gramEnd"/>
      <w:r w:rsidRPr="00526D88">
        <w:t xml:space="preserve"> une participation aux fonctionnaires et agents contractuels de droit public et de droit privé dans l’effectif qui adhèreront au contrat collectif d’assurance conclu à l’issue de la procédure d’appel à la concurrence, et de fixer le niveau de cette participation comme suit :</w:t>
      </w:r>
    </w:p>
    <w:p w14:paraId="2668C7DB" w14:textId="760B9B4D" w:rsidR="00526D88" w:rsidRPr="00146159" w:rsidRDefault="00526D88" w:rsidP="00526D88">
      <w:pPr>
        <w:pStyle w:val="Paragraphedeliste"/>
        <w:numPr>
          <w:ilvl w:val="2"/>
          <w:numId w:val="8"/>
        </w:numPr>
        <w:jc w:val="both"/>
      </w:pPr>
      <w:r w:rsidRPr="00526D88">
        <w:t xml:space="preserve">Versement d’un montant unitaire mensuel brut de :  XX € par agent </w:t>
      </w:r>
      <w:r w:rsidRPr="00146159">
        <w:rPr>
          <w:color w:val="00B0F0"/>
        </w:rPr>
        <w:t>(à compléter. Minimum : 15 euros)</w:t>
      </w:r>
      <w:r w:rsidRPr="00526D88">
        <w:t>.</w:t>
      </w:r>
    </w:p>
    <w:p w14:paraId="79F4CC0B" w14:textId="6EAC6874" w:rsidR="00526D88" w:rsidRPr="00146159" w:rsidRDefault="00526D88" w:rsidP="00146159">
      <w:pPr>
        <w:ind w:left="1104"/>
        <w:jc w:val="both"/>
        <w:rPr>
          <w:color w:val="FF0000"/>
        </w:rPr>
      </w:pPr>
      <w:proofErr w:type="gramStart"/>
      <w:r w:rsidRPr="00146159">
        <w:rPr>
          <w:color w:val="FF0000"/>
        </w:rPr>
        <w:t>OU</w:t>
      </w:r>
      <w:proofErr w:type="gramEnd"/>
    </w:p>
    <w:p w14:paraId="6329BE54" w14:textId="3E225D8D" w:rsidR="00526D88" w:rsidRPr="00526D88" w:rsidRDefault="00526D88" w:rsidP="00146159">
      <w:pPr>
        <w:pStyle w:val="Paragraphedeliste"/>
        <w:numPr>
          <w:ilvl w:val="2"/>
          <w:numId w:val="8"/>
        </w:numPr>
        <w:jc w:val="both"/>
      </w:pPr>
      <w:r w:rsidRPr="00146159">
        <w:t>Versement d’un</w:t>
      </w:r>
      <w:r>
        <w:t xml:space="preserve"> montant mensuel brut modulé dans un but d’intérêt social, en prenant en compte le revenu de</w:t>
      </w:r>
      <w:r w:rsidR="008867F7">
        <w:t xml:space="preserve">s agents et, le cas échéant, leur situation familiale, selon la grille ci-après : </w:t>
      </w:r>
      <w:r w:rsidR="008867F7" w:rsidRPr="00146159">
        <w:rPr>
          <w:color w:val="00B0F0"/>
        </w:rPr>
        <w:t>A intégrer (Montant minimum : 15 euros)</w:t>
      </w:r>
      <w:r w:rsidR="008867F7">
        <w:rPr>
          <w:color w:val="00B0F0"/>
        </w:rPr>
        <w:t>.</w:t>
      </w:r>
    </w:p>
    <w:p w14:paraId="49F17548" w14:textId="6F4E07A1" w:rsidR="00AB6905" w:rsidRPr="00146159" w:rsidRDefault="00AB6905" w:rsidP="00146159">
      <w:pPr>
        <w:ind w:left="720"/>
        <w:jc w:val="both"/>
      </w:pPr>
      <w:r w:rsidRPr="00146159">
        <w:t>La participation sera confirmée par délibération</w:t>
      </w:r>
      <w:r w:rsidR="008867F7">
        <w:t>, à l’issue de la procédure de consultation.</w:t>
      </w:r>
    </w:p>
    <w:p w14:paraId="4F2D29CA" w14:textId="1F878E9F" w:rsidR="00AB6905" w:rsidRPr="00146159" w:rsidRDefault="00AB6905" w:rsidP="00146159">
      <w:pPr>
        <w:numPr>
          <w:ilvl w:val="0"/>
          <w:numId w:val="7"/>
        </w:numPr>
        <w:jc w:val="both"/>
      </w:pPr>
      <w:r>
        <w:t>D</w:t>
      </w:r>
      <w:r w:rsidRPr="002627C1">
        <w:t xml:space="preserve">’autoriser le </w:t>
      </w:r>
      <w:r w:rsidRPr="00146159">
        <w:t xml:space="preserve">Maire/Président </w:t>
      </w:r>
      <w:r>
        <w:t>à</w:t>
      </w:r>
      <w:r w:rsidRPr="002627C1">
        <w:t xml:space="preserve"> ef</w:t>
      </w:r>
      <w:r>
        <w:t xml:space="preserve">fectuer tout acte </w:t>
      </w:r>
      <w:r w:rsidR="008867F7">
        <w:t xml:space="preserve">relatif à ce dossier, et notamment à transmettre au Centre de </w:t>
      </w:r>
      <w:r w:rsidR="005A6D99">
        <w:t>g</w:t>
      </w:r>
      <w:r w:rsidR="008867F7">
        <w:t>estion toutes les données statistiques nécessaires à la consultation</w:t>
      </w:r>
      <w:r>
        <w:t>.</w:t>
      </w:r>
    </w:p>
    <w:sectPr w:rsidR="00AB6905" w:rsidRPr="00146159" w:rsidSect="00CF3D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020EB" w14:textId="77777777" w:rsidR="006105FC" w:rsidRDefault="006105FC" w:rsidP="00F57C76">
      <w:pPr>
        <w:spacing w:after="0" w:line="240" w:lineRule="auto"/>
      </w:pPr>
      <w:r>
        <w:separator/>
      </w:r>
    </w:p>
  </w:endnote>
  <w:endnote w:type="continuationSeparator" w:id="0">
    <w:p w14:paraId="57BEFD46" w14:textId="77777777" w:rsidR="006105FC" w:rsidRDefault="006105FC" w:rsidP="00F57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E3A58" w14:textId="77777777" w:rsidR="0053188A" w:rsidRDefault="0053188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1791139"/>
      <w:docPartObj>
        <w:docPartGallery w:val="Page Numbers (Bottom of Page)"/>
        <w:docPartUnique/>
      </w:docPartObj>
    </w:sdtPr>
    <w:sdtContent>
      <w:p w14:paraId="2D0DB036" w14:textId="77777777" w:rsidR="00755749" w:rsidRDefault="00755749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56D">
          <w:rPr>
            <w:noProof/>
          </w:rPr>
          <w:t>1</w:t>
        </w:r>
        <w:r>
          <w:fldChar w:fldCharType="end"/>
        </w:r>
      </w:p>
    </w:sdtContent>
  </w:sdt>
  <w:p w14:paraId="012DE0A3" w14:textId="77777777" w:rsidR="00755749" w:rsidRDefault="0075574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ACB49" w14:textId="77777777" w:rsidR="0053188A" w:rsidRDefault="005318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14DFE" w14:textId="77777777" w:rsidR="006105FC" w:rsidRDefault="006105FC" w:rsidP="00F57C76">
      <w:pPr>
        <w:spacing w:after="0" w:line="240" w:lineRule="auto"/>
      </w:pPr>
      <w:r>
        <w:separator/>
      </w:r>
    </w:p>
  </w:footnote>
  <w:footnote w:type="continuationSeparator" w:id="0">
    <w:p w14:paraId="1E07ECD9" w14:textId="77777777" w:rsidR="006105FC" w:rsidRDefault="006105FC" w:rsidP="00F57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A07BB" w14:textId="77777777" w:rsidR="00F57C76" w:rsidRDefault="00000000">
    <w:pPr>
      <w:pStyle w:val="En-tte"/>
    </w:pPr>
    <w:r>
      <w:rPr>
        <w:noProof/>
      </w:rPr>
      <w:pict w14:anchorId="649E03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96297" o:spid="_x0000_s1028" type="#_x0000_t136" style="position:absolute;margin-left:0;margin-top:0;width:583.95pt;height:103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èle de délibér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58D75" w14:textId="2E77293A" w:rsidR="00F57C76" w:rsidRDefault="00000000" w:rsidP="00CF3D64">
    <w:pPr>
      <w:pStyle w:val="En-tte"/>
    </w:pPr>
    <w:r>
      <w:rPr>
        <w:noProof/>
      </w:rPr>
      <w:pict w14:anchorId="1CFDC9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96298" o:spid="_x0000_s1029" type="#_x0000_t136" style="position:absolute;margin-left:0;margin-top:0;width:583.95pt;height:103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èle de délibération"/>
          <w10:wrap anchorx="margin" anchory="margin"/>
        </v:shape>
      </w:pict>
    </w:r>
  </w:p>
  <w:p w14:paraId="0F508E29" w14:textId="77777777" w:rsidR="00CF3D64" w:rsidRPr="00CF3D64" w:rsidRDefault="00CF3D64" w:rsidP="00CF3D6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265F0" w14:textId="77777777" w:rsidR="00F57C76" w:rsidRDefault="00000000">
    <w:pPr>
      <w:pStyle w:val="En-tte"/>
    </w:pPr>
    <w:r>
      <w:rPr>
        <w:noProof/>
      </w:rPr>
      <w:pict w14:anchorId="591EF13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696296" o:spid="_x0000_s1027" type="#_x0000_t136" style="position:absolute;margin-left:0;margin-top:0;width:583.95pt;height:103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èle de délibér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2304B"/>
    <w:multiLevelType w:val="hybridMultilevel"/>
    <w:tmpl w:val="7FB2593C"/>
    <w:lvl w:ilvl="0" w:tplc="1FAEC6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C1C95"/>
    <w:multiLevelType w:val="hybridMultilevel"/>
    <w:tmpl w:val="772096D0"/>
    <w:lvl w:ilvl="0" w:tplc="734CAF4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A12B1"/>
    <w:multiLevelType w:val="hybridMultilevel"/>
    <w:tmpl w:val="E1FC0D1E"/>
    <w:lvl w:ilvl="0" w:tplc="E9980432">
      <w:start w:val="1"/>
      <w:numFmt w:val="bullet"/>
      <w:lvlText w:val="•"/>
      <w:lvlJc w:val="left"/>
      <w:pPr>
        <w:ind w:left="24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</w:abstractNum>
  <w:abstractNum w:abstractNumId="3" w15:restartNumberingAfterBreak="0">
    <w:nsid w:val="2DF710B7"/>
    <w:multiLevelType w:val="hybridMultilevel"/>
    <w:tmpl w:val="5B88E502"/>
    <w:lvl w:ilvl="0" w:tplc="D1DA34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862F8"/>
    <w:multiLevelType w:val="hybridMultilevel"/>
    <w:tmpl w:val="F9922042"/>
    <w:lvl w:ilvl="0" w:tplc="02E8CC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209A0"/>
    <w:multiLevelType w:val="hybridMultilevel"/>
    <w:tmpl w:val="F4DE9AD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7606923">
    <w:abstractNumId w:val="0"/>
  </w:num>
  <w:num w:numId="2" w16cid:durableId="2111849134">
    <w:abstractNumId w:val="5"/>
  </w:num>
  <w:num w:numId="3" w16cid:durableId="285429597">
    <w:abstractNumId w:val="1"/>
  </w:num>
  <w:num w:numId="4" w16cid:durableId="1896432910">
    <w:abstractNumId w:val="4"/>
  </w:num>
  <w:num w:numId="5" w16cid:durableId="1499883994">
    <w:abstractNumId w:val="3"/>
  </w:num>
  <w:num w:numId="6" w16cid:durableId="1619683788">
    <w:abstractNumId w:val="1"/>
  </w:num>
  <w:num w:numId="7" w16cid:durableId="154029686">
    <w:abstractNumId w:val="0"/>
  </w:num>
  <w:num w:numId="8" w16cid:durableId="899093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76"/>
    <w:rsid w:val="00025772"/>
    <w:rsid w:val="00063654"/>
    <w:rsid w:val="00066DE9"/>
    <w:rsid w:val="000B13F9"/>
    <w:rsid w:val="000C31BB"/>
    <w:rsid w:val="00104F45"/>
    <w:rsid w:val="00112D4A"/>
    <w:rsid w:val="0014032A"/>
    <w:rsid w:val="00146159"/>
    <w:rsid w:val="001461DD"/>
    <w:rsid w:val="0014655A"/>
    <w:rsid w:val="0014656D"/>
    <w:rsid w:val="00165897"/>
    <w:rsid w:val="001751EC"/>
    <w:rsid w:val="001856C5"/>
    <w:rsid w:val="001A1B8F"/>
    <w:rsid w:val="001A63B4"/>
    <w:rsid w:val="001B287E"/>
    <w:rsid w:val="001F65DA"/>
    <w:rsid w:val="002143A8"/>
    <w:rsid w:val="002340C1"/>
    <w:rsid w:val="00257BA6"/>
    <w:rsid w:val="002627C1"/>
    <w:rsid w:val="00264B44"/>
    <w:rsid w:val="002C378B"/>
    <w:rsid w:val="002C597A"/>
    <w:rsid w:val="002D447D"/>
    <w:rsid w:val="002E200B"/>
    <w:rsid w:val="003606B5"/>
    <w:rsid w:val="00370B1A"/>
    <w:rsid w:val="00377F49"/>
    <w:rsid w:val="0038533D"/>
    <w:rsid w:val="003905C3"/>
    <w:rsid w:val="003B2C5C"/>
    <w:rsid w:val="003C53E8"/>
    <w:rsid w:val="00404194"/>
    <w:rsid w:val="00413CB7"/>
    <w:rsid w:val="00424997"/>
    <w:rsid w:val="004477C8"/>
    <w:rsid w:val="00454BE4"/>
    <w:rsid w:val="0049514D"/>
    <w:rsid w:val="004A06DE"/>
    <w:rsid w:val="004B0081"/>
    <w:rsid w:val="004B3635"/>
    <w:rsid w:val="004D30A2"/>
    <w:rsid w:val="004E4EEC"/>
    <w:rsid w:val="004F5878"/>
    <w:rsid w:val="004F58AB"/>
    <w:rsid w:val="004F6B2B"/>
    <w:rsid w:val="00526D88"/>
    <w:rsid w:val="0053188A"/>
    <w:rsid w:val="005529CD"/>
    <w:rsid w:val="0055345F"/>
    <w:rsid w:val="0056435A"/>
    <w:rsid w:val="005809C8"/>
    <w:rsid w:val="00580EAE"/>
    <w:rsid w:val="005A05DF"/>
    <w:rsid w:val="005A6D99"/>
    <w:rsid w:val="005D00D3"/>
    <w:rsid w:val="005E625E"/>
    <w:rsid w:val="00603662"/>
    <w:rsid w:val="006105FC"/>
    <w:rsid w:val="006413F8"/>
    <w:rsid w:val="0064195E"/>
    <w:rsid w:val="006714E2"/>
    <w:rsid w:val="006B14AC"/>
    <w:rsid w:val="006D3283"/>
    <w:rsid w:val="0072523C"/>
    <w:rsid w:val="0075264A"/>
    <w:rsid w:val="00755749"/>
    <w:rsid w:val="00775EF9"/>
    <w:rsid w:val="0079144E"/>
    <w:rsid w:val="00793B84"/>
    <w:rsid w:val="007A1C77"/>
    <w:rsid w:val="007D5197"/>
    <w:rsid w:val="007E3494"/>
    <w:rsid w:val="00810B5D"/>
    <w:rsid w:val="008157DD"/>
    <w:rsid w:val="00815952"/>
    <w:rsid w:val="0083127A"/>
    <w:rsid w:val="008502FB"/>
    <w:rsid w:val="008746AA"/>
    <w:rsid w:val="008867F7"/>
    <w:rsid w:val="008B3010"/>
    <w:rsid w:val="008D338F"/>
    <w:rsid w:val="008F43AE"/>
    <w:rsid w:val="008F6D95"/>
    <w:rsid w:val="008F7C28"/>
    <w:rsid w:val="00933CB7"/>
    <w:rsid w:val="00951E6A"/>
    <w:rsid w:val="009809E5"/>
    <w:rsid w:val="00981881"/>
    <w:rsid w:val="009C1F56"/>
    <w:rsid w:val="009F5126"/>
    <w:rsid w:val="00A12AC7"/>
    <w:rsid w:val="00A73C2E"/>
    <w:rsid w:val="00A777E0"/>
    <w:rsid w:val="00A80168"/>
    <w:rsid w:val="00A86E45"/>
    <w:rsid w:val="00AB6905"/>
    <w:rsid w:val="00AB771E"/>
    <w:rsid w:val="00B05F0E"/>
    <w:rsid w:val="00B209EF"/>
    <w:rsid w:val="00B23162"/>
    <w:rsid w:val="00B30403"/>
    <w:rsid w:val="00B3498E"/>
    <w:rsid w:val="00B42157"/>
    <w:rsid w:val="00B640A9"/>
    <w:rsid w:val="00B81CEA"/>
    <w:rsid w:val="00B97F79"/>
    <w:rsid w:val="00BA7564"/>
    <w:rsid w:val="00BD4CC0"/>
    <w:rsid w:val="00BD5DA6"/>
    <w:rsid w:val="00BE228B"/>
    <w:rsid w:val="00C02EB8"/>
    <w:rsid w:val="00C05FF9"/>
    <w:rsid w:val="00C12EA7"/>
    <w:rsid w:val="00C213AC"/>
    <w:rsid w:val="00C26878"/>
    <w:rsid w:val="00C7185A"/>
    <w:rsid w:val="00C72AD4"/>
    <w:rsid w:val="00C803FD"/>
    <w:rsid w:val="00CE54EC"/>
    <w:rsid w:val="00CE5C66"/>
    <w:rsid w:val="00CF3D64"/>
    <w:rsid w:val="00D02D69"/>
    <w:rsid w:val="00D22810"/>
    <w:rsid w:val="00D62199"/>
    <w:rsid w:val="00D621B6"/>
    <w:rsid w:val="00DE074D"/>
    <w:rsid w:val="00DE12AA"/>
    <w:rsid w:val="00DF7970"/>
    <w:rsid w:val="00E00B3D"/>
    <w:rsid w:val="00E06DA7"/>
    <w:rsid w:val="00E074C4"/>
    <w:rsid w:val="00E230AD"/>
    <w:rsid w:val="00E24549"/>
    <w:rsid w:val="00E26916"/>
    <w:rsid w:val="00E720F9"/>
    <w:rsid w:val="00E9780F"/>
    <w:rsid w:val="00EA03BA"/>
    <w:rsid w:val="00EA49BE"/>
    <w:rsid w:val="00EB648C"/>
    <w:rsid w:val="00EC59E6"/>
    <w:rsid w:val="00F0288D"/>
    <w:rsid w:val="00F162E1"/>
    <w:rsid w:val="00F305DE"/>
    <w:rsid w:val="00F35D67"/>
    <w:rsid w:val="00F565D6"/>
    <w:rsid w:val="00F57C76"/>
    <w:rsid w:val="00F70535"/>
    <w:rsid w:val="00FA1D09"/>
    <w:rsid w:val="00FA5E8C"/>
    <w:rsid w:val="00FC4263"/>
    <w:rsid w:val="00FC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AE0D7"/>
  <w15:docId w15:val="{471FBE79-DA96-48E3-8753-97C0F4B85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5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7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7C76"/>
  </w:style>
  <w:style w:type="paragraph" w:styleId="Pieddepage">
    <w:name w:val="footer"/>
    <w:basedOn w:val="Normal"/>
    <w:link w:val="PieddepageCar"/>
    <w:uiPriority w:val="99"/>
    <w:unhideWhenUsed/>
    <w:rsid w:val="00F57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7C76"/>
  </w:style>
  <w:style w:type="paragraph" w:styleId="Paragraphedeliste">
    <w:name w:val="List Paragraph"/>
    <w:basedOn w:val="Normal"/>
    <w:uiPriority w:val="34"/>
    <w:qFormat/>
    <w:rsid w:val="00F57C7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777E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77E0"/>
    <w:rPr>
      <w:rFonts w:ascii="Arial" w:hAnsi="Arial" w:cs="Arial"/>
      <w:sz w:val="16"/>
      <w:szCs w:val="16"/>
    </w:rPr>
  </w:style>
  <w:style w:type="paragraph" w:styleId="Rvision">
    <w:name w:val="Revision"/>
    <w:hidden/>
    <w:uiPriority w:val="99"/>
    <w:semiHidden/>
    <w:rsid w:val="006419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D9928-8C7E-4BFF-BE68-45010CF13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Demornac</dc:creator>
  <cp:lastModifiedBy>Christelle MAYEUR</cp:lastModifiedBy>
  <cp:revision>3</cp:revision>
  <cp:lastPrinted>2025-02-05T16:56:00Z</cp:lastPrinted>
  <dcterms:created xsi:type="dcterms:W3CDTF">2025-02-05T18:29:00Z</dcterms:created>
  <dcterms:modified xsi:type="dcterms:W3CDTF">2025-02-05T18:29:00Z</dcterms:modified>
</cp:coreProperties>
</file>